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2B5694" w14:textId="77777777" w:rsidR="00F2193E" w:rsidRDefault="004F49E3" w:rsidP="004F49E3">
      <w:pPr>
        <w:jc w:val="center"/>
        <w:rPr>
          <w:rFonts w:cs="Arial"/>
          <w:b/>
          <w:sz w:val="28"/>
          <w:szCs w:val="28"/>
        </w:rPr>
      </w:pPr>
      <w:bookmarkStart w:id="0" w:name="_Hlk133593086"/>
      <w:bookmarkStart w:id="1" w:name="_GoBack"/>
      <w:bookmarkEnd w:id="1"/>
      <w:r w:rsidRPr="003624F3">
        <w:rPr>
          <w:rFonts w:cs="Arial"/>
          <w:b/>
          <w:sz w:val="28"/>
          <w:szCs w:val="28"/>
        </w:rPr>
        <w:t xml:space="preserve">US EXPORT CONTROL </w:t>
      </w:r>
    </w:p>
    <w:p w14:paraId="02993650" w14:textId="1F484FD5" w:rsidR="004F49E3" w:rsidRPr="003624F3" w:rsidRDefault="004F49E3" w:rsidP="004F49E3">
      <w:pPr>
        <w:jc w:val="center"/>
        <w:rPr>
          <w:rFonts w:cs="Arial"/>
          <w:b/>
          <w:sz w:val="28"/>
          <w:szCs w:val="28"/>
        </w:rPr>
      </w:pPr>
      <w:r w:rsidRPr="003624F3">
        <w:rPr>
          <w:rFonts w:cs="Arial"/>
          <w:b/>
          <w:sz w:val="28"/>
          <w:szCs w:val="28"/>
        </w:rPr>
        <w:t xml:space="preserve">UK </w:t>
      </w:r>
      <w:r w:rsidR="003624F3" w:rsidRPr="003624F3">
        <w:rPr>
          <w:rFonts w:cs="Arial"/>
          <w:b/>
          <w:sz w:val="28"/>
          <w:szCs w:val="28"/>
        </w:rPr>
        <w:t xml:space="preserve">END USER COMPLIANCE PROCESS </w:t>
      </w:r>
    </w:p>
    <w:bookmarkEnd w:id="0"/>
    <w:p w14:paraId="3F6F0132" w14:textId="77777777" w:rsidR="00F2193E" w:rsidRDefault="00F2193E" w:rsidP="0032036D">
      <w:pPr>
        <w:ind w:left="-426"/>
        <w:jc w:val="left"/>
        <w:rPr>
          <w:rFonts w:cs="Arial"/>
          <w:u w:val="single"/>
        </w:rPr>
      </w:pPr>
    </w:p>
    <w:p w14:paraId="0234F8E9" w14:textId="4B502E9D" w:rsidR="003819D3" w:rsidRDefault="00F2193E" w:rsidP="0032036D">
      <w:pPr>
        <w:ind w:left="-426"/>
        <w:jc w:val="left"/>
        <w:rPr>
          <w:rFonts w:cs="Arial"/>
          <w:bCs/>
          <w:iCs/>
        </w:rPr>
      </w:pPr>
      <w:r>
        <w:rPr>
          <w:rFonts w:cs="Arial"/>
          <w:bCs/>
          <w:iCs/>
        </w:rPr>
        <w:t>The UK End User compliance process involves the completion of 3 separate forms.  The forms are identified</w:t>
      </w:r>
      <w:r w:rsidR="00DB4226">
        <w:rPr>
          <w:rFonts w:cs="Arial"/>
          <w:bCs/>
          <w:iCs/>
        </w:rPr>
        <w:t>,</w:t>
      </w:r>
      <w:r>
        <w:rPr>
          <w:rFonts w:cs="Arial"/>
          <w:bCs/>
          <w:iCs/>
        </w:rPr>
        <w:t xml:space="preserve"> and </w:t>
      </w:r>
      <w:r w:rsidR="00DB4226">
        <w:rPr>
          <w:rFonts w:cs="Arial"/>
          <w:bCs/>
          <w:iCs/>
        </w:rPr>
        <w:t xml:space="preserve">the </w:t>
      </w:r>
      <w:r>
        <w:rPr>
          <w:rFonts w:cs="Arial"/>
          <w:bCs/>
          <w:iCs/>
        </w:rPr>
        <w:t>process is explained in the following table.</w:t>
      </w:r>
    </w:p>
    <w:p w14:paraId="7518AC64" w14:textId="77777777" w:rsidR="00DB4226" w:rsidRDefault="00DB4226" w:rsidP="0032036D">
      <w:pPr>
        <w:ind w:left="-426"/>
        <w:jc w:val="left"/>
        <w:rPr>
          <w:rFonts w:cs="Arial"/>
          <w:bCs/>
          <w:iCs/>
        </w:rPr>
      </w:pPr>
    </w:p>
    <w:tbl>
      <w:tblPr>
        <w:tblStyle w:val="TableGrid"/>
        <w:tblW w:w="9777" w:type="dxa"/>
        <w:tblInd w:w="-426" w:type="dxa"/>
        <w:tblLook w:val="04A0" w:firstRow="1" w:lastRow="0" w:firstColumn="1" w:lastColumn="0" w:noHBand="0" w:noVBand="1"/>
      </w:tblPr>
      <w:tblGrid>
        <w:gridCol w:w="563"/>
        <w:gridCol w:w="3119"/>
        <w:gridCol w:w="6095"/>
      </w:tblGrid>
      <w:tr w:rsidR="00F2193E" w:rsidRPr="00F2193E" w14:paraId="17848F59" w14:textId="77777777" w:rsidTr="00A638E3">
        <w:tc>
          <w:tcPr>
            <w:tcW w:w="563" w:type="dxa"/>
          </w:tcPr>
          <w:p w14:paraId="015085AB" w14:textId="1E27B2F0" w:rsidR="00F2193E" w:rsidRPr="00F2193E" w:rsidRDefault="00F2193E" w:rsidP="0032036D">
            <w:pPr>
              <w:jc w:val="left"/>
              <w:rPr>
                <w:rFonts w:cs="Arial"/>
                <w:b/>
                <w:iCs/>
              </w:rPr>
            </w:pPr>
          </w:p>
        </w:tc>
        <w:tc>
          <w:tcPr>
            <w:tcW w:w="3119" w:type="dxa"/>
          </w:tcPr>
          <w:p w14:paraId="09249DDB" w14:textId="3C21F149" w:rsidR="00F2193E" w:rsidRPr="00F2193E" w:rsidRDefault="00F2193E" w:rsidP="00F2193E">
            <w:pPr>
              <w:jc w:val="left"/>
              <w:rPr>
                <w:rFonts w:cs="Arial"/>
                <w:b/>
                <w:iCs/>
              </w:rPr>
            </w:pPr>
            <w:r w:rsidRPr="00F2193E">
              <w:rPr>
                <w:rFonts w:cs="Arial"/>
                <w:b/>
                <w:iCs/>
              </w:rPr>
              <w:t>Title of Form</w:t>
            </w:r>
          </w:p>
        </w:tc>
        <w:tc>
          <w:tcPr>
            <w:tcW w:w="6095" w:type="dxa"/>
          </w:tcPr>
          <w:p w14:paraId="5CC89EE5" w14:textId="24CD16C3" w:rsidR="00F2193E" w:rsidRPr="00F2193E" w:rsidRDefault="00F2193E" w:rsidP="003819D3">
            <w:pPr>
              <w:jc w:val="left"/>
              <w:rPr>
                <w:rFonts w:cs="Arial"/>
                <w:b/>
              </w:rPr>
            </w:pPr>
            <w:r w:rsidRPr="00F2193E">
              <w:rPr>
                <w:rFonts w:cs="Arial"/>
                <w:b/>
              </w:rPr>
              <w:t>Process</w:t>
            </w:r>
          </w:p>
        </w:tc>
      </w:tr>
      <w:tr w:rsidR="003819D3" w14:paraId="2CE05A2A" w14:textId="77777777" w:rsidTr="00A638E3">
        <w:tc>
          <w:tcPr>
            <w:tcW w:w="563" w:type="dxa"/>
          </w:tcPr>
          <w:p w14:paraId="373D9C9E" w14:textId="6D182E91" w:rsidR="003819D3" w:rsidRDefault="003819D3" w:rsidP="0032036D">
            <w:pPr>
              <w:jc w:val="lef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1</w:t>
            </w:r>
          </w:p>
        </w:tc>
        <w:tc>
          <w:tcPr>
            <w:tcW w:w="3119" w:type="dxa"/>
          </w:tcPr>
          <w:p w14:paraId="51AE199C" w14:textId="592BFED5" w:rsidR="003819D3" w:rsidRDefault="003819D3" w:rsidP="00F2193E">
            <w:pPr>
              <w:jc w:val="left"/>
              <w:rPr>
                <w:rFonts w:cs="Arial"/>
                <w:bCs/>
                <w:iCs/>
              </w:rPr>
            </w:pPr>
            <w:r w:rsidRPr="003819D3">
              <w:rPr>
                <w:rFonts w:cs="Arial"/>
                <w:bCs/>
                <w:iCs/>
              </w:rPr>
              <w:t>Procurement Questionnaire</w:t>
            </w:r>
          </w:p>
        </w:tc>
        <w:tc>
          <w:tcPr>
            <w:tcW w:w="6095" w:type="dxa"/>
          </w:tcPr>
          <w:p w14:paraId="1F196910" w14:textId="047217AD" w:rsidR="00F2193E" w:rsidRPr="00A638E3" w:rsidRDefault="001216E2" w:rsidP="00A638E3">
            <w:pPr>
              <w:pStyle w:val="ListParagraph"/>
              <w:numPr>
                <w:ilvl w:val="0"/>
                <w:numId w:val="27"/>
              </w:numPr>
              <w:ind w:left="452" w:hanging="425"/>
              <w:jc w:val="left"/>
              <w:rPr>
                <w:rFonts w:cs="Arial"/>
              </w:rPr>
            </w:pPr>
            <w:r w:rsidRPr="00A638E3">
              <w:rPr>
                <w:rFonts w:cs="Arial"/>
              </w:rPr>
              <w:t xml:space="preserve">Send this Procurement Questionnaire to any </w:t>
            </w:r>
            <w:r w:rsidR="00F2193E" w:rsidRPr="00A638E3">
              <w:rPr>
                <w:rFonts w:cs="Arial"/>
                <w:u w:val="single"/>
              </w:rPr>
              <w:t>US supplier</w:t>
            </w:r>
            <w:r w:rsidR="00F2193E" w:rsidRPr="00A638E3">
              <w:rPr>
                <w:rFonts w:cs="Arial"/>
              </w:rPr>
              <w:t xml:space="preserve"> </w:t>
            </w:r>
            <w:r w:rsidRPr="00A638E3">
              <w:rPr>
                <w:rFonts w:cs="Arial"/>
              </w:rPr>
              <w:t xml:space="preserve">that </w:t>
            </w:r>
            <w:r w:rsidR="00F2193E" w:rsidRPr="00A638E3">
              <w:rPr>
                <w:rFonts w:cs="Arial"/>
              </w:rPr>
              <w:t>is asked to quote or bid to supply equipment</w:t>
            </w:r>
            <w:r w:rsidRPr="00A638E3">
              <w:rPr>
                <w:rFonts w:cs="Arial"/>
              </w:rPr>
              <w:t xml:space="preserve">.  The questionnaire </w:t>
            </w:r>
            <w:r w:rsidR="00063A43" w:rsidRPr="00A638E3">
              <w:rPr>
                <w:rFonts w:cs="Arial"/>
              </w:rPr>
              <w:t>must</w:t>
            </w:r>
            <w:r w:rsidR="00F2193E" w:rsidRPr="00A638E3">
              <w:rPr>
                <w:rFonts w:cs="Arial"/>
              </w:rPr>
              <w:t xml:space="preserve"> be completed </w:t>
            </w:r>
            <w:r w:rsidR="00063A43" w:rsidRPr="00A638E3">
              <w:rPr>
                <w:rFonts w:cs="Arial"/>
              </w:rPr>
              <w:t xml:space="preserve">by the supplier </w:t>
            </w:r>
            <w:r w:rsidRPr="00A638E3">
              <w:rPr>
                <w:rFonts w:cs="Arial"/>
              </w:rPr>
              <w:t xml:space="preserve">otherwise their offer </w:t>
            </w:r>
            <w:r w:rsidR="00063A43" w:rsidRPr="00A638E3">
              <w:rPr>
                <w:rFonts w:cs="Arial"/>
              </w:rPr>
              <w:t>will not be considered</w:t>
            </w:r>
            <w:r w:rsidR="00F2193E" w:rsidRPr="00A638E3">
              <w:rPr>
                <w:rFonts w:cs="Arial"/>
              </w:rPr>
              <w:t>.</w:t>
            </w:r>
          </w:p>
        </w:tc>
      </w:tr>
      <w:tr w:rsidR="003819D3" w14:paraId="7C6FE460" w14:textId="77777777" w:rsidTr="00A638E3">
        <w:tc>
          <w:tcPr>
            <w:tcW w:w="563" w:type="dxa"/>
          </w:tcPr>
          <w:p w14:paraId="35EFBE72" w14:textId="53BF6ACF" w:rsidR="003819D3" w:rsidRDefault="003819D3" w:rsidP="0032036D">
            <w:pPr>
              <w:jc w:val="lef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2</w:t>
            </w:r>
          </w:p>
        </w:tc>
        <w:tc>
          <w:tcPr>
            <w:tcW w:w="3119" w:type="dxa"/>
          </w:tcPr>
          <w:p w14:paraId="74F58EB7" w14:textId="2B7C433B" w:rsidR="003819D3" w:rsidRDefault="003819D3" w:rsidP="00F2193E">
            <w:pPr>
              <w:jc w:val="left"/>
              <w:rPr>
                <w:rFonts w:cs="Arial"/>
                <w:bCs/>
                <w:iCs/>
              </w:rPr>
            </w:pPr>
            <w:r w:rsidRPr="003819D3">
              <w:rPr>
                <w:rFonts w:cs="Arial"/>
                <w:bCs/>
                <w:iCs/>
              </w:rPr>
              <w:t>End User Certificat</w:t>
            </w:r>
            <w:r w:rsidR="00063A43">
              <w:rPr>
                <w:rFonts w:cs="Arial"/>
                <w:bCs/>
                <w:iCs/>
              </w:rPr>
              <w:t>ion</w:t>
            </w:r>
            <w:r>
              <w:rPr>
                <w:rFonts w:cs="Arial"/>
                <w:bCs/>
                <w:iCs/>
              </w:rPr>
              <w:t xml:space="preserve"> </w:t>
            </w:r>
          </w:p>
          <w:p w14:paraId="4969F64D" w14:textId="4173470F" w:rsidR="003819D3" w:rsidRDefault="00F2193E" w:rsidP="00F2193E">
            <w:pPr>
              <w:jc w:val="lef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 xml:space="preserve">N.B. </w:t>
            </w:r>
            <w:r w:rsidR="003819D3">
              <w:rPr>
                <w:rFonts w:cs="Arial"/>
                <w:bCs/>
                <w:iCs/>
              </w:rPr>
              <w:t>definition of “Standard Prohibited End Uses”</w:t>
            </w:r>
            <w:r>
              <w:rPr>
                <w:rFonts w:cs="Arial"/>
                <w:bCs/>
                <w:iCs/>
              </w:rPr>
              <w:t xml:space="preserve"> is attached to the certificate</w:t>
            </w:r>
          </w:p>
        </w:tc>
        <w:tc>
          <w:tcPr>
            <w:tcW w:w="6095" w:type="dxa"/>
          </w:tcPr>
          <w:p w14:paraId="5629FE06" w14:textId="305334B6" w:rsidR="00F2193E" w:rsidRPr="00A638E3" w:rsidRDefault="00A638E3" w:rsidP="00A638E3">
            <w:pPr>
              <w:snapToGrid w:val="0"/>
              <w:spacing w:line="240" w:lineRule="auto"/>
              <w:ind w:left="452" w:hanging="452"/>
              <w:jc w:val="left"/>
              <w:rPr>
                <w:rFonts w:cs="Arial"/>
              </w:rPr>
            </w:pPr>
            <w:r>
              <w:rPr>
                <w:rFonts w:cs="Arial"/>
              </w:rPr>
              <w:t>b.</w:t>
            </w:r>
            <w:r>
              <w:rPr>
                <w:rFonts w:cs="Arial"/>
              </w:rPr>
              <w:tab/>
            </w:r>
            <w:r w:rsidR="00F2193E" w:rsidRPr="00A638E3">
              <w:rPr>
                <w:rFonts w:cs="Arial"/>
              </w:rPr>
              <w:t xml:space="preserve">Send this </w:t>
            </w:r>
            <w:r w:rsidR="001216E2" w:rsidRPr="00A638E3">
              <w:rPr>
                <w:rFonts w:cs="Arial"/>
              </w:rPr>
              <w:t xml:space="preserve">End User Certification </w:t>
            </w:r>
            <w:r w:rsidR="00F2193E" w:rsidRPr="00A638E3">
              <w:rPr>
                <w:rFonts w:cs="Arial"/>
              </w:rPr>
              <w:t xml:space="preserve">to the </w:t>
            </w:r>
            <w:r w:rsidR="00063A43" w:rsidRPr="00A638E3">
              <w:rPr>
                <w:rFonts w:cs="Arial"/>
              </w:rPr>
              <w:t xml:space="preserve">US </w:t>
            </w:r>
            <w:r w:rsidR="00F2193E" w:rsidRPr="00A638E3">
              <w:rPr>
                <w:rFonts w:cs="Arial"/>
              </w:rPr>
              <w:t xml:space="preserve">supplier </w:t>
            </w:r>
            <w:r>
              <w:rPr>
                <w:rFonts w:cs="Arial"/>
              </w:rPr>
              <w:t>(</w:t>
            </w:r>
            <w:r w:rsidR="001216E2" w:rsidRPr="00A638E3">
              <w:rPr>
                <w:rFonts w:cs="Arial"/>
              </w:rPr>
              <w:t xml:space="preserve">along with </w:t>
            </w:r>
            <w:r w:rsidR="00F2193E" w:rsidRPr="00A638E3">
              <w:rPr>
                <w:rFonts w:cs="Arial"/>
              </w:rPr>
              <w:t>the Procurement Questionnaire</w:t>
            </w:r>
            <w:r>
              <w:rPr>
                <w:rFonts w:cs="Arial"/>
              </w:rPr>
              <w:t>)</w:t>
            </w:r>
            <w:r w:rsidR="00F2193E" w:rsidRPr="00A638E3">
              <w:rPr>
                <w:rFonts w:cs="Arial"/>
              </w:rPr>
              <w:t xml:space="preserve"> indicating that if the offer is accepted, this is the certificat</w:t>
            </w:r>
            <w:r w:rsidR="00063A43" w:rsidRPr="00A638E3">
              <w:rPr>
                <w:rFonts w:cs="Arial"/>
              </w:rPr>
              <w:t>ion</w:t>
            </w:r>
            <w:r w:rsidR="00F2193E" w:rsidRPr="00A638E3">
              <w:rPr>
                <w:rFonts w:cs="Arial"/>
              </w:rPr>
              <w:t xml:space="preserve"> that will be given</w:t>
            </w:r>
            <w:r w:rsidR="00063A43" w:rsidRPr="00A638E3">
              <w:rPr>
                <w:rFonts w:cs="Arial"/>
              </w:rPr>
              <w:t xml:space="preserve"> by Cambridge</w:t>
            </w:r>
            <w:r w:rsidR="00F2193E" w:rsidRPr="00A638E3">
              <w:rPr>
                <w:rFonts w:cs="Arial"/>
              </w:rPr>
              <w:t>.</w:t>
            </w:r>
          </w:p>
          <w:p w14:paraId="24032318" w14:textId="606C9647" w:rsidR="00F2193E" w:rsidRPr="00A638E3" w:rsidRDefault="00A638E3" w:rsidP="00A638E3">
            <w:pPr>
              <w:snapToGrid w:val="0"/>
              <w:spacing w:line="240" w:lineRule="auto"/>
              <w:ind w:left="452" w:hanging="452"/>
              <w:jc w:val="left"/>
              <w:rPr>
                <w:rFonts w:cs="Arial"/>
              </w:rPr>
            </w:pPr>
            <w:r>
              <w:rPr>
                <w:rFonts w:cs="Arial"/>
              </w:rPr>
              <w:t>c.</w:t>
            </w:r>
            <w:r>
              <w:rPr>
                <w:rFonts w:cs="Arial"/>
              </w:rPr>
              <w:tab/>
            </w:r>
            <w:r w:rsidR="00F2193E" w:rsidRPr="00A638E3">
              <w:rPr>
                <w:rFonts w:cs="Arial"/>
              </w:rPr>
              <w:t xml:space="preserve">Require the </w:t>
            </w:r>
            <w:r w:rsidR="00063A43" w:rsidRPr="00A638E3">
              <w:rPr>
                <w:rFonts w:cs="Arial"/>
              </w:rPr>
              <w:t xml:space="preserve">US </w:t>
            </w:r>
            <w:r w:rsidR="00F2193E" w:rsidRPr="00A638E3">
              <w:rPr>
                <w:rFonts w:cs="Arial"/>
              </w:rPr>
              <w:t xml:space="preserve">supplier to accept this certification as sufficient (and </w:t>
            </w:r>
            <w:r w:rsidR="00063A43" w:rsidRPr="00A638E3">
              <w:rPr>
                <w:rFonts w:cs="Arial"/>
              </w:rPr>
              <w:t xml:space="preserve">to </w:t>
            </w:r>
            <w:r w:rsidR="00F2193E" w:rsidRPr="00A638E3">
              <w:rPr>
                <w:rFonts w:cs="Arial"/>
              </w:rPr>
              <w:t xml:space="preserve">clear it with their internal export control advisers). </w:t>
            </w:r>
            <w:r>
              <w:rPr>
                <w:rFonts w:cs="Arial"/>
              </w:rPr>
              <w:t xml:space="preserve"> </w:t>
            </w:r>
            <w:r w:rsidR="00F2193E" w:rsidRPr="00A638E3">
              <w:rPr>
                <w:rFonts w:cs="Arial"/>
              </w:rPr>
              <w:t xml:space="preserve">If the </w:t>
            </w:r>
            <w:r w:rsidR="00063A43" w:rsidRPr="00A638E3">
              <w:rPr>
                <w:rFonts w:cs="Arial"/>
              </w:rPr>
              <w:t>s</w:t>
            </w:r>
            <w:r w:rsidR="00F2193E" w:rsidRPr="00A638E3">
              <w:rPr>
                <w:rFonts w:cs="Arial"/>
              </w:rPr>
              <w:t xml:space="preserve">upplier believes that </w:t>
            </w:r>
            <w:r w:rsidR="00063A43" w:rsidRPr="00A638E3">
              <w:rPr>
                <w:rFonts w:cs="Arial"/>
              </w:rPr>
              <w:t xml:space="preserve">Cambridge </w:t>
            </w:r>
            <w:r w:rsidR="00F2193E" w:rsidRPr="00A638E3">
              <w:rPr>
                <w:rFonts w:cs="Arial"/>
              </w:rPr>
              <w:t xml:space="preserve">should make additional certifications, notify </w:t>
            </w:r>
            <w:hyperlink r:id="rId9" w:history="1">
              <w:r w:rsidR="00353EF0" w:rsidRPr="00497C4E">
                <w:rPr>
                  <w:rStyle w:val="Hyperlink"/>
                  <w:rFonts w:cs="Arial"/>
                </w:rPr>
                <w:t>researchgovernance@admin.cam.ac.uk</w:t>
              </w:r>
            </w:hyperlink>
            <w:r w:rsidR="00F2193E" w:rsidRPr="00A638E3">
              <w:rPr>
                <w:rFonts w:cs="Arial"/>
              </w:rPr>
              <w:t xml:space="preserve">. </w:t>
            </w:r>
            <w:r>
              <w:rPr>
                <w:rFonts w:cs="Arial"/>
              </w:rPr>
              <w:t xml:space="preserve"> </w:t>
            </w:r>
            <w:r w:rsidR="00F2193E" w:rsidRPr="00A638E3">
              <w:rPr>
                <w:rFonts w:cs="Arial"/>
              </w:rPr>
              <w:t xml:space="preserve">Inform the supplier that additional certifications will delay the </w:t>
            </w:r>
            <w:r w:rsidR="00063A43" w:rsidRPr="00A638E3">
              <w:rPr>
                <w:rFonts w:cs="Arial"/>
              </w:rPr>
              <w:t>procurement</w:t>
            </w:r>
            <w:r w:rsidR="00F2193E" w:rsidRPr="00A638E3">
              <w:rPr>
                <w:rFonts w:cs="Arial"/>
              </w:rPr>
              <w:t xml:space="preserve">. </w:t>
            </w:r>
          </w:p>
          <w:p w14:paraId="27660D50" w14:textId="4E4F21C8" w:rsidR="00F2193E" w:rsidRPr="00A638E3" w:rsidRDefault="00A638E3" w:rsidP="00A638E3">
            <w:pPr>
              <w:snapToGrid w:val="0"/>
              <w:spacing w:line="240" w:lineRule="auto"/>
              <w:ind w:left="452" w:hanging="452"/>
              <w:jc w:val="left"/>
              <w:rPr>
                <w:rFonts w:cs="Arial"/>
              </w:rPr>
            </w:pPr>
            <w:r>
              <w:rPr>
                <w:rFonts w:cs="Arial"/>
              </w:rPr>
              <w:t>d.</w:t>
            </w:r>
            <w:r>
              <w:rPr>
                <w:rFonts w:cs="Arial"/>
              </w:rPr>
              <w:tab/>
            </w:r>
            <w:r w:rsidR="00F2193E" w:rsidRPr="00A638E3">
              <w:rPr>
                <w:rFonts w:cs="Arial"/>
              </w:rPr>
              <w:t>If the US equipment is selected,</w:t>
            </w:r>
            <w:r w:rsidR="001216E2" w:rsidRPr="00A638E3">
              <w:rPr>
                <w:rFonts w:cs="Arial"/>
              </w:rPr>
              <w:t xml:space="preserve"> an </w:t>
            </w:r>
            <w:r w:rsidR="00F2193E" w:rsidRPr="00A638E3">
              <w:rPr>
                <w:rFonts w:cs="Arial"/>
                <w:u w:val="single"/>
              </w:rPr>
              <w:t xml:space="preserve">appropriate </w:t>
            </w:r>
            <w:r w:rsidR="001216E2" w:rsidRPr="00A638E3">
              <w:rPr>
                <w:rFonts w:cs="Arial"/>
                <w:u w:val="single"/>
              </w:rPr>
              <w:t>d</w:t>
            </w:r>
            <w:r w:rsidR="00F2193E" w:rsidRPr="00A638E3">
              <w:rPr>
                <w:rFonts w:cs="Arial"/>
                <w:u w:val="single"/>
              </w:rPr>
              <w:t>epartment</w:t>
            </w:r>
            <w:r w:rsidR="001216E2" w:rsidRPr="00A638E3">
              <w:rPr>
                <w:rFonts w:cs="Arial"/>
                <w:u w:val="single"/>
              </w:rPr>
              <w:t xml:space="preserve">al signatory </w:t>
            </w:r>
            <w:r w:rsidR="00F2193E" w:rsidRPr="00A638E3">
              <w:rPr>
                <w:rFonts w:cs="Arial"/>
                <w:u w:val="single"/>
              </w:rPr>
              <w:t xml:space="preserve">needs to sign this </w:t>
            </w:r>
            <w:r>
              <w:rPr>
                <w:rFonts w:cs="Arial"/>
                <w:u w:val="single"/>
              </w:rPr>
              <w:t>E</w:t>
            </w:r>
            <w:r w:rsidR="00F2193E" w:rsidRPr="00A638E3">
              <w:rPr>
                <w:rFonts w:cs="Arial"/>
                <w:u w:val="single"/>
              </w:rPr>
              <w:t xml:space="preserve">nd </w:t>
            </w:r>
            <w:r>
              <w:rPr>
                <w:rFonts w:cs="Arial"/>
                <w:u w:val="single"/>
              </w:rPr>
              <w:t>U</w:t>
            </w:r>
            <w:r w:rsidR="00F2193E" w:rsidRPr="00A638E3">
              <w:rPr>
                <w:rFonts w:cs="Arial"/>
                <w:u w:val="single"/>
              </w:rPr>
              <w:t xml:space="preserve">ser </w:t>
            </w:r>
            <w:r>
              <w:rPr>
                <w:rFonts w:cs="Arial"/>
                <w:u w:val="single"/>
              </w:rPr>
              <w:t>C</w:t>
            </w:r>
            <w:r w:rsidR="00F2193E" w:rsidRPr="00A638E3">
              <w:rPr>
                <w:rFonts w:cs="Arial"/>
                <w:u w:val="single"/>
              </w:rPr>
              <w:t>ertification</w:t>
            </w:r>
            <w:r w:rsidR="00F2193E" w:rsidRPr="00A638E3">
              <w:rPr>
                <w:rFonts w:cs="Arial"/>
              </w:rPr>
              <w:t>.  Th</w:t>
            </w:r>
            <w:r w:rsidR="001216E2" w:rsidRPr="00A638E3">
              <w:rPr>
                <w:rFonts w:cs="Arial"/>
              </w:rPr>
              <w:t xml:space="preserve">is is </w:t>
            </w:r>
            <w:r w:rsidR="00F2193E" w:rsidRPr="00A638E3">
              <w:rPr>
                <w:rFonts w:cs="Arial"/>
              </w:rPr>
              <w:t xml:space="preserve">likely to be the PI, a technical officer who runs the equipment lab, or the Head of Department.  The Head of Department </w:t>
            </w:r>
            <w:r w:rsidR="001216E2" w:rsidRPr="00A638E3">
              <w:rPr>
                <w:rFonts w:cs="Arial"/>
              </w:rPr>
              <w:t xml:space="preserve">must be </w:t>
            </w:r>
            <w:r w:rsidR="00F2193E" w:rsidRPr="00A638E3">
              <w:rPr>
                <w:rFonts w:cs="Arial"/>
              </w:rPr>
              <w:t>advised if other members of the department sign the certification.</w:t>
            </w:r>
          </w:p>
          <w:p w14:paraId="011ACE7B" w14:textId="6DB9AB4B" w:rsidR="003819D3" w:rsidRPr="00A638E3" w:rsidRDefault="00A638E3" w:rsidP="00A638E3">
            <w:pPr>
              <w:snapToGrid w:val="0"/>
              <w:spacing w:line="240" w:lineRule="auto"/>
              <w:ind w:left="452" w:hanging="452"/>
              <w:jc w:val="left"/>
              <w:rPr>
                <w:rFonts w:cs="Arial"/>
              </w:rPr>
            </w:pPr>
            <w:r>
              <w:rPr>
                <w:rFonts w:cs="Arial"/>
              </w:rPr>
              <w:t>e.</w:t>
            </w:r>
            <w:r>
              <w:rPr>
                <w:rFonts w:cs="Arial"/>
              </w:rPr>
              <w:tab/>
            </w:r>
            <w:r w:rsidR="00F2193E" w:rsidRPr="00A638E3">
              <w:rPr>
                <w:rFonts w:cs="Arial"/>
              </w:rPr>
              <w:t>A copy of the certification needs to be kept</w:t>
            </w:r>
            <w:r w:rsidR="001216E2" w:rsidRPr="00A638E3">
              <w:rPr>
                <w:rFonts w:cs="Arial"/>
              </w:rPr>
              <w:t xml:space="preserve"> </w:t>
            </w:r>
            <w:r w:rsidR="00B57F20">
              <w:rPr>
                <w:rFonts w:cs="Arial"/>
              </w:rPr>
              <w:t>by the department.</w:t>
            </w:r>
          </w:p>
        </w:tc>
      </w:tr>
      <w:tr w:rsidR="003819D3" w14:paraId="36B6E0DD" w14:textId="77777777" w:rsidTr="00A638E3">
        <w:tc>
          <w:tcPr>
            <w:tcW w:w="563" w:type="dxa"/>
          </w:tcPr>
          <w:p w14:paraId="6B9930B5" w14:textId="71716408" w:rsidR="003819D3" w:rsidRDefault="003819D3" w:rsidP="0032036D">
            <w:pPr>
              <w:jc w:val="left"/>
              <w:rPr>
                <w:rFonts w:cs="Arial"/>
                <w:bCs/>
                <w:iCs/>
              </w:rPr>
            </w:pPr>
            <w:r>
              <w:rPr>
                <w:rFonts w:cs="Arial"/>
                <w:bCs/>
                <w:iCs/>
              </w:rPr>
              <w:t>3</w:t>
            </w:r>
          </w:p>
        </w:tc>
        <w:tc>
          <w:tcPr>
            <w:tcW w:w="3119" w:type="dxa"/>
          </w:tcPr>
          <w:p w14:paraId="6EEE8277" w14:textId="07DC0766" w:rsidR="003819D3" w:rsidRDefault="003819D3" w:rsidP="00F2193E">
            <w:pPr>
              <w:jc w:val="left"/>
              <w:rPr>
                <w:rFonts w:cs="Arial"/>
                <w:bCs/>
                <w:iCs/>
              </w:rPr>
            </w:pPr>
            <w:r w:rsidRPr="003819D3">
              <w:rPr>
                <w:rFonts w:cs="Arial"/>
                <w:bCs/>
                <w:iCs/>
              </w:rPr>
              <w:t>Compliance Return</w:t>
            </w:r>
          </w:p>
        </w:tc>
        <w:tc>
          <w:tcPr>
            <w:tcW w:w="6095" w:type="dxa"/>
          </w:tcPr>
          <w:p w14:paraId="4F101307" w14:textId="3A57DAB9" w:rsidR="003819D3" w:rsidRDefault="00A638E3" w:rsidP="00A638E3">
            <w:pPr>
              <w:ind w:left="452" w:hanging="452"/>
              <w:jc w:val="left"/>
              <w:rPr>
                <w:rFonts w:cs="Arial"/>
                <w:bCs/>
                <w:iCs/>
              </w:rPr>
            </w:pPr>
            <w:r>
              <w:rPr>
                <w:rFonts w:cs="Arial"/>
              </w:rPr>
              <w:t>f.</w:t>
            </w:r>
            <w:r>
              <w:rPr>
                <w:rFonts w:cs="Arial"/>
              </w:rPr>
              <w:tab/>
            </w:r>
            <w:r w:rsidR="001216E2">
              <w:rPr>
                <w:rFonts w:cs="Arial"/>
              </w:rPr>
              <w:t>Th</w:t>
            </w:r>
            <w:r>
              <w:rPr>
                <w:rFonts w:cs="Arial"/>
              </w:rPr>
              <w:t>is</w:t>
            </w:r>
            <w:r w:rsidR="001216E2">
              <w:rPr>
                <w:rFonts w:cs="Arial"/>
              </w:rPr>
              <w:t xml:space="preserve"> Compliance Re</w:t>
            </w:r>
            <w:r w:rsidR="00063A43" w:rsidRPr="00743486">
              <w:rPr>
                <w:rFonts w:cs="Arial"/>
              </w:rPr>
              <w:t>t</w:t>
            </w:r>
            <w:r>
              <w:rPr>
                <w:rFonts w:cs="Arial"/>
              </w:rPr>
              <w:t>urn</w:t>
            </w:r>
            <w:r w:rsidR="00063A43" w:rsidRPr="007434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shall </w:t>
            </w:r>
            <w:r w:rsidR="00063A43" w:rsidRPr="00743486">
              <w:rPr>
                <w:rFonts w:cs="Arial"/>
              </w:rPr>
              <w:t xml:space="preserve">be completed by the </w:t>
            </w:r>
            <w:r>
              <w:rPr>
                <w:rFonts w:cs="Arial"/>
              </w:rPr>
              <w:t xml:space="preserve">departmental </w:t>
            </w:r>
            <w:r w:rsidR="00063A43" w:rsidRPr="00743486">
              <w:rPr>
                <w:rFonts w:cs="Arial"/>
              </w:rPr>
              <w:t xml:space="preserve">signatory of the End User Certification, </w:t>
            </w:r>
            <w:r w:rsidR="00B57F20">
              <w:rPr>
                <w:rFonts w:cs="Arial"/>
              </w:rPr>
              <w:t xml:space="preserve">kept </w:t>
            </w:r>
            <w:r w:rsidR="00063A43" w:rsidRPr="00743486">
              <w:rPr>
                <w:rFonts w:cs="Arial"/>
              </w:rPr>
              <w:t xml:space="preserve">in the Department and copied to </w:t>
            </w:r>
            <w:hyperlink r:id="rId10" w:history="1">
              <w:r w:rsidR="00353EF0" w:rsidRPr="00497C4E">
                <w:rPr>
                  <w:rStyle w:val="Hyperlink"/>
                  <w:rFonts w:cs="Arial"/>
                </w:rPr>
                <w:t>researchgovernance@admin.cam.ac.uk</w:t>
              </w:r>
            </w:hyperlink>
            <w:r w:rsidR="00063A43" w:rsidRPr="00743486">
              <w:rPr>
                <w:rFonts w:cs="Arial"/>
              </w:rPr>
              <w:t xml:space="preserve"> in case of audit by US export control authorities</w:t>
            </w:r>
            <w:r w:rsidR="00B57F20">
              <w:rPr>
                <w:rFonts w:cs="Arial"/>
              </w:rPr>
              <w:t>.</w:t>
            </w:r>
          </w:p>
        </w:tc>
      </w:tr>
    </w:tbl>
    <w:p w14:paraId="69DEDAF2" w14:textId="77777777" w:rsidR="003819D3" w:rsidRDefault="003819D3" w:rsidP="0032036D">
      <w:pPr>
        <w:ind w:left="-426"/>
        <w:jc w:val="left"/>
        <w:rPr>
          <w:rFonts w:cs="Arial"/>
          <w:bCs/>
          <w:iCs/>
        </w:rPr>
      </w:pPr>
    </w:p>
    <w:p w14:paraId="4BC647AC" w14:textId="5C714A00" w:rsidR="00C03225" w:rsidRDefault="00C03225" w:rsidP="0032036D">
      <w:pPr>
        <w:ind w:left="-426"/>
        <w:jc w:val="left"/>
        <w:rPr>
          <w:rFonts w:cs="Arial"/>
          <w:bCs/>
          <w:iCs/>
        </w:rPr>
      </w:pPr>
      <w:r w:rsidRPr="00743486">
        <w:rPr>
          <w:rFonts w:cs="Arial"/>
        </w:rPr>
        <w:t xml:space="preserve">If you </w:t>
      </w:r>
      <w:r w:rsidR="003819D3">
        <w:rPr>
          <w:rFonts w:cs="Arial"/>
        </w:rPr>
        <w:t xml:space="preserve">have any questions about </w:t>
      </w:r>
      <w:r w:rsidRPr="00743486">
        <w:rPr>
          <w:rFonts w:cs="Arial"/>
        </w:rPr>
        <w:t>th</w:t>
      </w:r>
      <w:r w:rsidR="00F2193E">
        <w:rPr>
          <w:rFonts w:cs="Arial"/>
        </w:rPr>
        <w:t>is process or the forms</w:t>
      </w:r>
      <w:r w:rsidRPr="00743486">
        <w:rPr>
          <w:rFonts w:cs="Arial"/>
        </w:rPr>
        <w:t xml:space="preserve">, please </w:t>
      </w:r>
      <w:r w:rsidR="003819D3">
        <w:rPr>
          <w:rFonts w:cs="Arial"/>
        </w:rPr>
        <w:t xml:space="preserve">check the </w:t>
      </w:r>
      <w:hyperlink r:id="rId11" w:history="1">
        <w:r w:rsidR="002B27C2" w:rsidRPr="002B27C2">
          <w:rPr>
            <w:rStyle w:val="Hyperlink"/>
            <w:rFonts w:cs="Arial"/>
          </w:rPr>
          <w:t>Legal Explanation</w:t>
        </w:r>
        <w:r w:rsidR="002B27C2">
          <w:rPr>
            <w:rStyle w:val="Hyperlink"/>
            <w:rFonts w:cs="Arial"/>
          </w:rPr>
          <w:t>:</w:t>
        </w:r>
        <w:r w:rsidR="002B27C2" w:rsidRPr="002B27C2">
          <w:rPr>
            <w:rStyle w:val="Hyperlink"/>
            <w:rFonts w:cs="Arial"/>
          </w:rPr>
          <w:t xml:space="preserve"> Procurement and Compliance Methodology</w:t>
        </w:r>
      </w:hyperlink>
      <w:r w:rsidR="002B27C2">
        <w:rPr>
          <w:rFonts w:cs="Arial"/>
        </w:rPr>
        <w:t xml:space="preserve"> document </w:t>
      </w:r>
      <w:r w:rsidR="003819D3">
        <w:rPr>
          <w:rFonts w:cs="Arial"/>
        </w:rPr>
        <w:t xml:space="preserve">on </w:t>
      </w:r>
      <w:r w:rsidR="00E46B94">
        <w:rPr>
          <w:rFonts w:cs="Arial"/>
        </w:rPr>
        <w:t>the R</w:t>
      </w:r>
      <w:r w:rsidR="002B27C2">
        <w:rPr>
          <w:rFonts w:cs="Arial"/>
        </w:rPr>
        <w:t>esearch Office</w:t>
      </w:r>
      <w:r w:rsidRPr="00743486">
        <w:rPr>
          <w:rFonts w:cs="Arial"/>
        </w:rPr>
        <w:t xml:space="preserve"> </w:t>
      </w:r>
      <w:r w:rsidR="003819D3">
        <w:rPr>
          <w:rFonts w:cs="Arial"/>
        </w:rPr>
        <w:t>webpage (</w:t>
      </w:r>
      <w:r w:rsidRPr="00743486">
        <w:rPr>
          <w:rFonts w:cs="Arial"/>
        </w:rPr>
        <w:t>“</w:t>
      </w:r>
      <w:r w:rsidRPr="00743486">
        <w:rPr>
          <w:rFonts w:cs="Arial"/>
          <w:bCs/>
          <w:iCs/>
        </w:rPr>
        <w:t>Using US-derived Research Equipment in the UK”</w:t>
      </w:r>
      <w:r w:rsidR="003819D3">
        <w:rPr>
          <w:rFonts w:cs="Arial"/>
          <w:bCs/>
          <w:iCs/>
        </w:rPr>
        <w:t>)</w:t>
      </w:r>
      <w:r w:rsidR="002B27C2">
        <w:rPr>
          <w:rFonts w:cs="Arial"/>
          <w:bCs/>
          <w:iCs/>
        </w:rPr>
        <w:t>.</w:t>
      </w:r>
    </w:p>
    <w:p w14:paraId="0B6D0CFB" w14:textId="77777777" w:rsidR="00F516F7" w:rsidRDefault="00F516F7">
      <w:pPr>
        <w:spacing w:before="0" w:after="160" w:line="259" w:lineRule="auto"/>
        <w:jc w:val="left"/>
        <w:rPr>
          <w:rFonts w:cs="Arial"/>
        </w:rPr>
        <w:sectPr w:rsidR="00F516F7" w:rsidSect="00063A43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1906" w:h="16838"/>
          <w:pgMar w:top="1440" w:right="1440" w:bottom="1440" w:left="1440" w:header="624" w:footer="680" w:gutter="0"/>
          <w:cols w:space="708"/>
          <w:titlePg/>
          <w:docGrid w:linePitch="360"/>
        </w:sectPr>
      </w:pPr>
    </w:p>
    <w:p w14:paraId="44804395" w14:textId="38AE9661" w:rsidR="003819D3" w:rsidRDefault="003819D3">
      <w:pPr>
        <w:spacing w:before="0" w:after="160" w:line="259" w:lineRule="auto"/>
        <w:jc w:val="left"/>
        <w:rPr>
          <w:rFonts w:cs="Arial"/>
        </w:rPr>
      </w:pPr>
    </w:p>
    <w:p w14:paraId="1C9CD1AF" w14:textId="108C01A6" w:rsidR="00C458D6" w:rsidRDefault="003819D3" w:rsidP="007F2C6D">
      <w:pPr>
        <w:jc w:val="center"/>
        <w:rPr>
          <w:rFonts w:cs="Arial"/>
          <w:b/>
        </w:rPr>
      </w:pPr>
      <w:r w:rsidRPr="00F516F7">
        <w:rPr>
          <w:rFonts w:cs="Arial"/>
          <w:b/>
        </w:rPr>
        <w:t>U.S. SUPPLIER PROCUREMENT QUESTIONNAIRE</w:t>
      </w:r>
    </w:p>
    <w:p w14:paraId="6C0F5A84" w14:textId="5637253F" w:rsidR="003819D3" w:rsidRPr="00743486" w:rsidRDefault="003819D3" w:rsidP="007F2C6D">
      <w:pPr>
        <w:jc w:val="center"/>
        <w:rPr>
          <w:rFonts w:cs="Arial"/>
          <w:b/>
        </w:rPr>
      </w:pPr>
      <w:r w:rsidRPr="00F516F7">
        <w:rPr>
          <w:rFonts w:cs="Arial"/>
          <w:b/>
        </w:rPr>
        <w:t>EXPORT OF U.S. ORIGIN EQUIPMENT</w:t>
      </w:r>
      <w:r w:rsidR="00F516F7" w:rsidRPr="00F516F7">
        <w:rPr>
          <w:rFonts w:cs="Arial"/>
          <w:b/>
        </w:rPr>
        <w:t xml:space="preserve"> </w:t>
      </w:r>
      <w:r w:rsidRPr="00F516F7">
        <w:rPr>
          <w:rFonts w:cs="Arial"/>
          <w:b/>
        </w:rPr>
        <w:t xml:space="preserve">FROM </w:t>
      </w:r>
      <w:r w:rsidR="00F516F7">
        <w:rPr>
          <w:rFonts w:cs="Arial"/>
          <w:b/>
        </w:rPr>
        <w:t xml:space="preserve">THE </w:t>
      </w:r>
      <w:r w:rsidRPr="00F516F7">
        <w:rPr>
          <w:rFonts w:cs="Arial"/>
          <w:b/>
        </w:rPr>
        <w:t>U.S. TO THE U</w:t>
      </w:r>
      <w:r w:rsidR="00F516F7">
        <w:rPr>
          <w:rFonts w:cs="Arial"/>
          <w:b/>
        </w:rPr>
        <w:t>.</w:t>
      </w:r>
      <w:r w:rsidRPr="00F516F7">
        <w:rPr>
          <w:rFonts w:cs="Arial"/>
          <w:b/>
        </w:rPr>
        <w:t>K</w:t>
      </w:r>
      <w:r w:rsidR="00F516F7">
        <w:rPr>
          <w:rFonts w:cs="Arial"/>
          <w:b/>
        </w:rPr>
        <w:t>.</w:t>
      </w:r>
    </w:p>
    <w:p w14:paraId="002CC8C3" w14:textId="49544399" w:rsidR="007F2C6D" w:rsidRDefault="003819D3" w:rsidP="007F2C6D">
      <w:pPr>
        <w:spacing w:before="120" w:line="240" w:lineRule="auto"/>
        <w:rPr>
          <w:rFonts w:cs="Arial"/>
          <w:bCs/>
        </w:rPr>
      </w:pPr>
      <w:r w:rsidRPr="00743486">
        <w:rPr>
          <w:rFonts w:cs="Arial"/>
          <w:bCs/>
        </w:rPr>
        <w:t xml:space="preserve">To ensure </w:t>
      </w:r>
      <w:r w:rsidR="00F516F7">
        <w:rPr>
          <w:rFonts w:cs="Arial"/>
          <w:bCs/>
        </w:rPr>
        <w:t xml:space="preserve">that </w:t>
      </w:r>
      <w:r w:rsidR="00C458D6">
        <w:rPr>
          <w:rFonts w:cs="Arial"/>
          <w:bCs/>
        </w:rPr>
        <w:t xml:space="preserve">University </w:t>
      </w:r>
      <w:r w:rsidRPr="00743486">
        <w:rPr>
          <w:rFonts w:cs="Arial"/>
          <w:bCs/>
        </w:rPr>
        <w:t xml:space="preserve">use of equipment procured from the </w:t>
      </w:r>
      <w:r w:rsidR="00F516F7">
        <w:rPr>
          <w:rFonts w:cs="Arial"/>
          <w:bCs/>
        </w:rPr>
        <w:t>s</w:t>
      </w:r>
      <w:r w:rsidRPr="00743486">
        <w:rPr>
          <w:rFonts w:cs="Arial"/>
          <w:bCs/>
        </w:rPr>
        <w:t>upplier is compliant with U.S. export control</w:t>
      </w:r>
      <w:r w:rsidR="00C458D6">
        <w:rPr>
          <w:rFonts w:cs="Arial"/>
          <w:bCs/>
        </w:rPr>
        <w:t>s</w:t>
      </w:r>
      <w:r w:rsidRPr="00743486">
        <w:rPr>
          <w:rFonts w:cs="Arial"/>
          <w:bCs/>
        </w:rPr>
        <w:t xml:space="preserve">, the </w:t>
      </w:r>
      <w:r w:rsidR="00C458D6">
        <w:rPr>
          <w:rFonts w:cs="Arial"/>
          <w:bCs/>
        </w:rPr>
        <w:t xml:space="preserve">U.S. </w:t>
      </w:r>
      <w:r w:rsidR="00F516F7">
        <w:rPr>
          <w:rFonts w:cs="Arial"/>
          <w:bCs/>
        </w:rPr>
        <w:t>s</w:t>
      </w:r>
      <w:r w:rsidRPr="00743486">
        <w:rPr>
          <w:rFonts w:cs="Arial"/>
          <w:bCs/>
        </w:rPr>
        <w:t xml:space="preserve">upplier must </w:t>
      </w:r>
      <w:r w:rsidR="00F516F7">
        <w:rPr>
          <w:rFonts w:cs="Arial"/>
          <w:bCs/>
        </w:rPr>
        <w:t xml:space="preserve">complete the </w:t>
      </w:r>
      <w:r w:rsidRPr="00743486">
        <w:rPr>
          <w:rFonts w:cs="Arial"/>
          <w:bCs/>
        </w:rPr>
        <w:t>following information</w:t>
      </w:r>
      <w:r w:rsidR="00F516F7">
        <w:rPr>
          <w:rFonts w:cs="Arial"/>
          <w:bCs/>
        </w:rPr>
        <w:t>.</w:t>
      </w:r>
    </w:p>
    <w:p w14:paraId="06132EC7" w14:textId="77777777" w:rsidR="002D45E4" w:rsidRDefault="002D45E4" w:rsidP="007F2C6D">
      <w:pPr>
        <w:spacing w:before="120" w:line="240" w:lineRule="auto"/>
        <w:rPr>
          <w:rFonts w:cs="Arial"/>
          <w:bCs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21"/>
        <w:gridCol w:w="1881"/>
        <w:gridCol w:w="3070"/>
        <w:gridCol w:w="1107"/>
        <w:gridCol w:w="3138"/>
        <w:gridCol w:w="1931"/>
        <w:gridCol w:w="2622"/>
      </w:tblGrid>
      <w:tr w:rsidR="007F2C6D" w14:paraId="15500CB4" w14:textId="77777777" w:rsidTr="007F2C6D">
        <w:tc>
          <w:tcPr>
            <w:tcW w:w="2324" w:type="dxa"/>
            <w:gridSpan w:val="2"/>
            <w:vMerge w:val="restart"/>
          </w:tcPr>
          <w:p w14:paraId="4B4612D4" w14:textId="77777777" w:rsidR="007F2C6D" w:rsidRDefault="007F2C6D" w:rsidP="007F2C6D">
            <w:pPr>
              <w:spacing w:before="0" w:after="0" w:line="240" w:lineRule="auto"/>
              <w:jc w:val="left"/>
              <w:rPr>
                <w:rFonts w:cs="Arial"/>
                <w:b/>
              </w:rPr>
            </w:pPr>
            <w:r w:rsidRPr="00743486">
              <w:rPr>
                <w:rFonts w:cs="Arial"/>
                <w:b/>
              </w:rPr>
              <w:t xml:space="preserve">EQUIPMENT </w:t>
            </w:r>
          </w:p>
          <w:p w14:paraId="7C8B7183" w14:textId="5A4D22B6" w:rsidR="007F2C6D" w:rsidRPr="00743486" w:rsidRDefault="007F2C6D" w:rsidP="007F2C6D">
            <w:pPr>
              <w:spacing w:before="0" w:line="240" w:lineRule="auto"/>
              <w:jc w:val="left"/>
              <w:rPr>
                <w:rFonts w:cs="Arial"/>
                <w:b/>
              </w:rPr>
            </w:pPr>
            <w:r w:rsidRPr="00F516F7">
              <w:rPr>
                <w:rFonts w:cs="Arial"/>
                <w:bCs/>
                <w:sz w:val="20"/>
                <w:szCs w:val="20"/>
              </w:rPr>
              <w:t xml:space="preserve">to be sold or transferred to Cambridge (complete </w:t>
            </w:r>
            <w:r w:rsidRPr="00F516F7">
              <w:rPr>
                <w:rFonts w:cs="Arial"/>
                <w:iCs/>
                <w:sz w:val="20"/>
                <w:szCs w:val="20"/>
              </w:rPr>
              <w:t>for each component if different classifications apply)</w:t>
            </w:r>
          </w:p>
        </w:tc>
        <w:tc>
          <w:tcPr>
            <w:tcW w:w="3341" w:type="dxa"/>
            <w:vMerge w:val="restart"/>
          </w:tcPr>
          <w:p w14:paraId="0C8EA607" w14:textId="3E6BA2E2" w:rsidR="007F2C6D" w:rsidRDefault="007F2C6D" w:rsidP="007F2C6D">
            <w:pPr>
              <w:spacing w:before="0"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Short d</w:t>
            </w:r>
            <w:r w:rsidRPr="00743486">
              <w:rPr>
                <w:rFonts w:cs="Arial"/>
                <w:b/>
                <w:bCs/>
              </w:rPr>
              <w:t>escription</w:t>
            </w:r>
          </w:p>
        </w:tc>
        <w:tc>
          <w:tcPr>
            <w:tcW w:w="1134" w:type="dxa"/>
            <w:vMerge w:val="restart"/>
          </w:tcPr>
          <w:p w14:paraId="578422B3" w14:textId="4D2055CA" w:rsidR="007F2C6D" w:rsidRDefault="007F2C6D" w:rsidP="007F2C6D">
            <w:pPr>
              <w:spacing w:before="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EAR99</w:t>
            </w:r>
          </w:p>
        </w:tc>
        <w:tc>
          <w:tcPr>
            <w:tcW w:w="7371" w:type="dxa"/>
            <w:gridSpan w:val="3"/>
          </w:tcPr>
          <w:p w14:paraId="22B4401F" w14:textId="77777777" w:rsidR="007F2C6D" w:rsidRDefault="007F2C6D" w:rsidP="007F2C6D">
            <w:pPr>
              <w:spacing w:before="0" w:after="0" w:line="240" w:lineRule="auto"/>
              <w:ind w:left="28"/>
              <w:jc w:val="left"/>
              <w:rPr>
                <w:rFonts w:cs="Arial"/>
                <w:b/>
                <w:bCs/>
              </w:rPr>
            </w:pPr>
            <w:r w:rsidRPr="00743486">
              <w:rPr>
                <w:rFonts w:cs="Arial"/>
                <w:b/>
                <w:bCs/>
              </w:rPr>
              <w:t xml:space="preserve">If </w:t>
            </w:r>
            <w:r>
              <w:rPr>
                <w:rFonts w:cs="Arial"/>
                <w:b/>
                <w:bCs/>
              </w:rPr>
              <w:t xml:space="preserve">not </w:t>
            </w:r>
            <w:r w:rsidRPr="00743486">
              <w:rPr>
                <w:rFonts w:cs="Arial"/>
                <w:b/>
                <w:bCs/>
              </w:rPr>
              <w:t>EAR99</w:t>
            </w:r>
          </w:p>
          <w:p w14:paraId="0F1AE1AB" w14:textId="185F9609" w:rsidR="007F2C6D" w:rsidRDefault="007F2C6D" w:rsidP="007F2C6D">
            <w:pPr>
              <w:spacing w:before="0" w:after="0" w:line="240" w:lineRule="auto"/>
              <w:ind w:left="28"/>
              <w:jc w:val="left"/>
              <w:rPr>
                <w:rFonts w:cs="Arial"/>
                <w:b/>
                <w:bCs/>
              </w:rPr>
            </w:pPr>
          </w:p>
        </w:tc>
      </w:tr>
      <w:tr w:rsidR="007F2C6D" w14:paraId="6372E730" w14:textId="77777777" w:rsidTr="007F2C6D">
        <w:tc>
          <w:tcPr>
            <w:tcW w:w="2324" w:type="dxa"/>
            <w:gridSpan w:val="2"/>
            <w:vMerge/>
          </w:tcPr>
          <w:p w14:paraId="29EF2D3C" w14:textId="5FBF5C55" w:rsidR="007F2C6D" w:rsidRDefault="007F2C6D" w:rsidP="007F2C6D">
            <w:pPr>
              <w:spacing w:before="0" w:after="0" w:line="240" w:lineRule="auto"/>
              <w:rPr>
                <w:rFonts w:cs="Arial"/>
                <w:bCs/>
              </w:rPr>
            </w:pPr>
          </w:p>
        </w:tc>
        <w:tc>
          <w:tcPr>
            <w:tcW w:w="3341" w:type="dxa"/>
            <w:vMerge/>
          </w:tcPr>
          <w:p w14:paraId="57A73069" w14:textId="075AB8AE" w:rsidR="007F2C6D" w:rsidRDefault="007F2C6D" w:rsidP="007F2C6D">
            <w:pPr>
              <w:spacing w:before="0" w:after="0" w:line="240" w:lineRule="auto"/>
              <w:rPr>
                <w:rFonts w:cs="Arial"/>
                <w:bCs/>
              </w:rPr>
            </w:pPr>
          </w:p>
        </w:tc>
        <w:tc>
          <w:tcPr>
            <w:tcW w:w="1134" w:type="dxa"/>
            <w:vMerge/>
          </w:tcPr>
          <w:p w14:paraId="43F90F46" w14:textId="222A558A" w:rsidR="007F2C6D" w:rsidRDefault="007F2C6D" w:rsidP="007F2C6D">
            <w:pPr>
              <w:spacing w:before="0" w:after="0" w:line="240" w:lineRule="auto"/>
              <w:rPr>
                <w:rFonts w:cs="Arial"/>
                <w:bCs/>
              </w:rPr>
            </w:pPr>
          </w:p>
        </w:tc>
        <w:tc>
          <w:tcPr>
            <w:tcW w:w="2499" w:type="dxa"/>
          </w:tcPr>
          <w:p w14:paraId="44CBD62F" w14:textId="4DBCA58C" w:rsidR="007F2C6D" w:rsidRDefault="007F2C6D" w:rsidP="007F2C6D">
            <w:pPr>
              <w:spacing w:before="0" w:after="0" w:line="240" w:lineRule="auto"/>
              <w:jc w:val="left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EQUIPMENT ECCN</w:t>
            </w:r>
            <w:r w:rsidRPr="00743486">
              <w:rPr>
                <w:rFonts w:cs="Arial"/>
                <w:b/>
              </w:rPr>
              <w:t xml:space="preserve"> </w:t>
            </w:r>
            <w:r w:rsidRPr="00F516F7">
              <w:rPr>
                <w:rFonts w:cs="Arial"/>
                <w:bCs/>
                <w:sz w:val="20"/>
                <w:szCs w:val="20"/>
              </w:rPr>
              <w:t>Number(s) including applicable paragraph</w:t>
            </w:r>
          </w:p>
        </w:tc>
        <w:tc>
          <w:tcPr>
            <w:tcW w:w="2037" w:type="dxa"/>
          </w:tcPr>
          <w:p w14:paraId="5AE4962D" w14:textId="6DF55F05" w:rsidR="007F2C6D" w:rsidRDefault="007F2C6D" w:rsidP="007F2C6D">
            <w:pPr>
              <w:spacing w:before="0" w:after="0" w:line="240" w:lineRule="auto"/>
              <w:jc w:val="left"/>
              <w:rPr>
                <w:rFonts w:cs="Arial"/>
                <w:bCs/>
              </w:rPr>
            </w:pPr>
            <w:r w:rsidRPr="00FC6AC4">
              <w:rPr>
                <w:rFonts w:cs="Arial"/>
                <w:b/>
                <w:bCs/>
              </w:rPr>
              <w:t>Is it controlled under AT</w:t>
            </w:r>
            <w:r>
              <w:rPr>
                <w:rFonts w:cs="Arial"/>
                <w:b/>
                <w:bCs/>
              </w:rPr>
              <w:t>?</w:t>
            </w:r>
          </w:p>
        </w:tc>
        <w:tc>
          <w:tcPr>
            <w:tcW w:w="2835" w:type="dxa"/>
          </w:tcPr>
          <w:p w14:paraId="284601FB" w14:textId="77777777" w:rsidR="007F2C6D" w:rsidRDefault="007F2C6D" w:rsidP="007F2C6D">
            <w:pPr>
              <w:spacing w:before="0" w:after="0" w:line="240" w:lineRule="auto"/>
              <w:ind w:left="28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</w:t>
            </w:r>
            <w:r w:rsidRPr="00743486">
              <w:rPr>
                <w:rFonts w:cs="Arial"/>
                <w:b/>
                <w:bCs/>
              </w:rPr>
              <w:t xml:space="preserve">s </w:t>
            </w:r>
            <w:r>
              <w:rPr>
                <w:rFonts w:cs="Arial"/>
                <w:b/>
                <w:bCs/>
              </w:rPr>
              <w:t xml:space="preserve">it controlled </w:t>
            </w:r>
            <w:r w:rsidRPr="00743486">
              <w:rPr>
                <w:rFonts w:cs="Arial"/>
                <w:b/>
                <w:bCs/>
              </w:rPr>
              <w:t xml:space="preserve">for </w:t>
            </w:r>
            <w:r w:rsidRPr="00ED3133">
              <w:rPr>
                <w:rFonts w:cs="Arial"/>
                <w:b/>
                <w:bCs/>
                <w:i/>
              </w:rPr>
              <w:t>any reason other than AT</w:t>
            </w:r>
            <w:r w:rsidRPr="00743486">
              <w:rPr>
                <w:rFonts w:cs="Arial"/>
                <w:b/>
                <w:bCs/>
              </w:rPr>
              <w:t xml:space="preserve">? </w:t>
            </w:r>
          </w:p>
          <w:p w14:paraId="0E6212AB" w14:textId="20C6AF9C" w:rsidR="007F2C6D" w:rsidRPr="007F2C6D" w:rsidRDefault="007F2C6D" w:rsidP="007F2C6D">
            <w:pPr>
              <w:spacing w:before="0" w:after="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7F2C6D">
              <w:rPr>
                <w:rFonts w:cs="Arial"/>
                <w:sz w:val="20"/>
                <w:szCs w:val="20"/>
              </w:rPr>
              <w:t>If so, state reason for control</w:t>
            </w:r>
          </w:p>
        </w:tc>
      </w:tr>
      <w:tr w:rsidR="007F2C6D" w14:paraId="385B7228" w14:textId="77777777" w:rsidTr="007F2C6D">
        <w:tc>
          <w:tcPr>
            <w:tcW w:w="421" w:type="dxa"/>
          </w:tcPr>
          <w:p w14:paraId="3CC9FA5D" w14:textId="5CBF0A7C" w:rsidR="007F2C6D" w:rsidRDefault="007F2C6D" w:rsidP="007F2C6D">
            <w:pPr>
              <w:spacing w:before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1903" w:type="dxa"/>
          </w:tcPr>
          <w:p w14:paraId="4A1BF7B3" w14:textId="16D9CE3F" w:rsidR="007F2C6D" w:rsidRDefault="007F2C6D" w:rsidP="007F2C6D">
            <w:pPr>
              <w:spacing w:before="120" w:line="240" w:lineRule="auto"/>
              <w:rPr>
                <w:rFonts w:cs="Arial"/>
                <w:bCs/>
              </w:rPr>
            </w:pPr>
          </w:p>
        </w:tc>
        <w:tc>
          <w:tcPr>
            <w:tcW w:w="3341" w:type="dxa"/>
          </w:tcPr>
          <w:p w14:paraId="2DFA7102" w14:textId="77777777" w:rsidR="007F2C6D" w:rsidRDefault="007F2C6D" w:rsidP="007F2C6D">
            <w:pPr>
              <w:spacing w:before="120" w:line="240" w:lineRule="auto"/>
              <w:rPr>
                <w:rFonts w:cs="Arial"/>
                <w:bCs/>
              </w:rPr>
            </w:pPr>
          </w:p>
        </w:tc>
        <w:tc>
          <w:tcPr>
            <w:tcW w:w="1134" w:type="dxa"/>
          </w:tcPr>
          <w:p w14:paraId="7BCE318A" w14:textId="147E75C9" w:rsidR="007F2C6D" w:rsidRDefault="007F2C6D" w:rsidP="007F2C6D">
            <w:pPr>
              <w:spacing w:before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Yes/No</w:t>
            </w:r>
          </w:p>
        </w:tc>
        <w:tc>
          <w:tcPr>
            <w:tcW w:w="2499" w:type="dxa"/>
          </w:tcPr>
          <w:p w14:paraId="304F76D7" w14:textId="77777777" w:rsidR="007F2C6D" w:rsidRDefault="007F2C6D" w:rsidP="007F2C6D">
            <w:pPr>
              <w:spacing w:before="120" w:line="240" w:lineRule="auto"/>
              <w:rPr>
                <w:rFonts w:cs="Arial"/>
                <w:bCs/>
              </w:rPr>
            </w:pPr>
          </w:p>
        </w:tc>
        <w:tc>
          <w:tcPr>
            <w:tcW w:w="2037" w:type="dxa"/>
          </w:tcPr>
          <w:p w14:paraId="738EEBBF" w14:textId="77777777" w:rsidR="007F2C6D" w:rsidRDefault="007F2C6D" w:rsidP="007F2C6D">
            <w:pPr>
              <w:spacing w:before="120" w:line="240" w:lineRule="auto"/>
              <w:rPr>
                <w:rFonts w:cs="Arial"/>
                <w:bCs/>
              </w:rPr>
            </w:pPr>
          </w:p>
        </w:tc>
        <w:tc>
          <w:tcPr>
            <w:tcW w:w="2835" w:type="dxa"/>
          </w:tcPr>
          <w:p w14:paraId="4CF6EFD4" w14:textId="77777777" w:rsidR="007F2C6D" w:rsidRDefault="007F2C6D" w:rsidP="007F2C6D">
            <w:pPr>
              <w:spacing w:before="120" w:line="240" w:lineRule="auto"/>
              <w:jc w:val="left"/>
              <w:rPr>
                <w:rFonts w:cs="Arial"/>
                <w:bCs/>
              </w:rPr>
            </w:pPr>
          </w:p>
        </w:tc>
      </w:tr>
      <w:tr w:rsidR="007F2C6D" w14:paraId="5E51CD10" w14:textId="77777777" w:rsidTr="007F2C6D">
        <w:tc>
          <w:tcPr>
            <w:tcW w:w="421" w:type="dxa"/>
          </w:tcPr>
          <w:p w14:paraId="4B33D603" w14:textId="28020C78" w:rsidR="007F2C6D" w:rsidRDefault="007F2C6D" w:rsidP="007F2C6D">
            <w:pPr>
              <w:spacing w:before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1903" w:type="dxa"/>
          </w:tcPr>
          <w:p w14:paraId="27372FB7" w14:textId="2ECB6022" w:rsidR="007F2C6D" w:rsidRDefault="007F2C6D" w:rsidP="007F2C6D">
            <w:pPr>
              <w:spacing w:before="120" w:line="240" w:lineRule="auto"/>
              <w:rPr>
                <w:rFonts w:cs="Arial"/>
                <w:bCs/>
              </w:rPr>
            </w:pPr>
          </w:p>
        </w:tc>
        <w:tc>
          <w:tcPr>
            <w:tcW w:w="3341" w:type="dxa"/>
          </w:tcPr>
          <w:p w14:paraId="0B2E4864" w14:textId="77777777" w:rsidR="007F2C6D" w:rsidRDefault="007F2C6D" w:rsidP="007F2C6D">
            <w:pPr>
              <w:spacing w:before="120" w:line="240" w:lineRule="auto"/>
              <w:rPr>
                <w:rFonts w:cs="Arial"/>
                <w:bCs/>
              </w:rPr>
            </w:pPr>
          </w:p>
        </w:tc>
        <w:tc>
          <w:tcPr>
            <w:tcW w:w="1134" w:type="dxa"/>
          </w:tcPr>
          <w:p w14:paraId="099BCDB1" w14:textId="0BEF6B7C" w:rsidR="007F2C6D" w:rsidRDefault="007F2C6D" w:rsidP="007F2C6D">
            <w:pPr>
              <w:spacing w:before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Yes/No</w:t>
            </w:r>
          </w:p>
        </w:tc>
        <w:tc>
          <w:tcPr>
            <w:tcW w:w="2499" w:type="dxa"/>
          </w:tcPr>
          <w:p w14:paraId="392EBCF8" w14:textId="77777777" w:rsidR="007F2C6D" w:rsidRDefault="007F2C6D" w:rsidP="007F2C6D">
            <w:pPr>
              <w:spacing w:before="120" w:line="240" w:lineRule="auto"/>
              <w:rPr>
                <w:rFonts w:cs="Arial"/>
                <w:bCs/>
              </w:rPr>
            </w:pPr>
          </w:p>
        </w:tc>
        <w:tc>
          <w:tcPr>
            <w:tcW w:w="2037" w:type="dxa"/>
          </w:tcPr>
          <w:p w14:paraId="51143C60" w14:textId="77777777" w:rsidR="007F2C6D" w:rsidRDefault="007F2C6D" w:rsidP="007F2C6D">
            <w:pPr>
              <w:spacing w:before="120" w:line="240" w:lineRule="auto"/>
              <w:rPr>
                <w:rFonts w:cs="Arial"/>
                <w:bCs/>
              </w:rPr>
            </w:pPr>
          </w:p>
        </w:tc>
        <w:tc>
          <w:tcPr>
            <w:tcW w:w="2835" w:type="dxa"/>
          </w:tcPr>
          <w:p w14:paraId="105D1741" w14:textId="77777777" w:rsidR="007F2C6D" w:rsidRDefault="007F2C6D" w:rsidP="007F2C6D">
            <w:pPr>
              <w:spacing w:before="120" w:line="240" w:lineRule="auto"/>
              <w:jc w:val="left"/>
              <w:rPr>
                <w:rFonts w:cs="Arial"/>
                <w:bCs/>
              </w:rPr>
            </w:pPr>
          </w:p>
        </w:tc>
      </w:tr>
      <w:tr w:rsidR="007F2C6D" w14:paraId="4B5A50BE" w14:textId="77777777" w:rsidTr="007F2C6D">
        <w:tc>
          <w:tcPr>
            <w:tcW w:w="2324" w:type="dxa"/>
            <w:gridSpan w:val="2"/>
            <w:vMerge w:val="restart"/>
          </w:tcPr>
          <w:p w14:paraId="37410AB4" w14:textId="30264480" w:rsidR="007F2C6D" w:rsidRDefault="007F2C6D" w:rsidP="005C4FE8">
            <w:pPr>
              <w:spacing w:before="0" w:after="0" w:line="240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TECHNOLOGY</w:t>
            </w:r>
          </w:p>
          <w:p w14:paraId="554471EF" w14:textId="77777777" w:rsidR="007F2C6D" w:rsidRPr="00743486" w:rsidRDefault="007F2C6D" w:rsidP="007F2C6D">
            <w:pPr>
              <w:spacing w:before="0" w:line="240" w:lineRule="auto"/>
              <w:jc w:val="left"/>
              <w:rPr>
                <w:rFonts w:cs="Arial"/>
                <w:b/>
              </w:rPr>
            </w:pPr>
            <w:r w:rsidRPr="00F516F7">
              <w:rPr>
                <w:rFonts w:cs="Arial"/>
                <w:bCs/>
                <w:sz w:val="20"/>
                <w:szCs w:val="20"/>
              </w:rPr>
              <w:t xml:space="preserve">to be sold or transferred to Cambridge (complete </w:t>
            </w:r>
            <w:r w:rsidRPr="00F516F7">
              <w:rPr>
                <w:rFonts w:cs="Arial"/>
                <w:iCs/>
                <w:sz w:val="20"/>
                <w:szCs w:val="20"/>
              </w:rPr>
              <w:t>for each component if different classifications apply)</w:t>
            </w:r>
          </w:p>
        </w:tc>
        <w:tc>
          <w:tcPr>
            <w:tcW w:w="3341" w:type="dxa"/>
            <w:vMerge w:val="restart"/>
          </w:tcPr>
          <w:p w14:paraId="3DD3AFCC" w14:textId="77777777" w:rsidR="007F2C6D" w:rsidRDefault="007F2C6D" w:rsidP="005C4FE8">
            <w:pPr>
              <w:spacing w:before="0"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Short d</w:t>
            </w:r>
            <w:r w:rsidRPr="00743486">
              <w:rPr>
                <w:rFonts w:cs="Arial"/>
                <w:b/>
                <w:bCs/>
              </w:rPr>
              <w:t>escription</w:t>
            </w:r>
          </w:p>
        </w:tc>
        <w:tc>
          <w:tcPr>
            <w:tcW w:w="1134" w:type="dxa"/>
            <w:vMerge w:val="restart"/>
          </w:tcPr>
          <w:p w14:paraId="7D0BF401" w14:textId="77777777" w:rsidR="007F2C6D" w:rsidRDefault="007F2C6D" w:rsidP="005C4FE8">
            <w:pPr>
              <w:spacing w:before="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EAR99</w:t>
            </w:r>
          </w:p>
        </w:tc>
        <w:tc>
          <w:tcPr>
            <w:tcW w:w="7371" w:type="dxa"/>
            <w:gridSpan w:val="3"/>
          </w:tcPr>
          <w:p w14:paraId="4E9CD4D5" w14:textId="77777777" w:rsidR="007F2C6D" w:rsidRDefault="007F2C6D" w:rsidP="007F2C6D">
            <w:pPr>
              <w:spacing w:before="0" w:after="0" w:line="240" w:lineRule="auto"/>
              <w:ind w:left="28"/>
              <w:jc w:val="left"/>
              <w:rPr>
                <w:rFonts w:cs="Arial"/>
                <w:b/>
                <w:bCs/>
              </w:rPr>
            </w:pPr>
            <w:r w:rsidRPr="00743486">
              <w:rPr>
                <w:rFonts w:cs="Arial"/>
                <w:b/>
                <w:bCs/>
              </w:rPr>
              <w:t xml:space="preserve">If </w:t>
            </w:r>
            <w:r>
              <w:rPr>
                <w:rFonts w:cs="Arial"/>
                <w:b/>
                <w:bCs/>
              </w:rPr>
              <w:t xml:space="preserve">not </w:t>
            </w:r>
            <w:r w:rsidRPr="00743486">
              <w:rPr>
                <w:rFonts w:cs="Arial"/>
                <w:b/>
                <w:bCs/>
              </w:rPr>
              <w:t>EAR99</w:t>
            </w:r>
          </w:p>
          <w:p w14:paraId="719DBCA1" w14:textId="77777777" w:rsidR="007F2C6D" w:rsidRDefault="007F2C6D" w:rsidP="007F2C6D">
            <w:pPr>
              <w:spacing w:before="0" w:after="0" w:line="240" w:lineRule="auto"/>
              <w:ind w:left="28"/>
              <w:jc w:val="left"/>
              <w:rPr>
                <w:rFonts w:cs="Arial"/>
                <w:b/>
                <w:bCs/>
              </w:rPr>
            </w:pPr>
          </w:p>
        </w:tc>
      </w:tr>
      <w:tr w:rsidR="007F2C6D" w14:paraId="5B3268E3" w14:textId="77777777" w:rsidTr="007F2C6D">
        <w:tc>
          <w:tcPr>
            <w:tcW w:w="2324" w:type="dxa"/>
            <w:gridSpan w:val="2"/>
            <w:vMerge/>
          </w:tcPr>
          <w:p w14:paraId="62D8645C" w14:textId="77777777" w:rsidR="007F2C6D" w:rsidRDefault="007F2C6D" w:rsidP="005C4FE8">
            <w:pPr>
              <w:spacing w:before="0" w:after="0" w:line="240" w:lineRule="auto"/>
              <w:rPr>
                <w:rFonts w:cs="Arial"/>
                <w:bCs/>
              </w:rPr>
            </w:pPr>
          </w:p>
        </w:tc>
        <w:tc>
          <w:tcPr>
            <w:tcW w:w="3341" w:type="dxa"/>
            <w:vMerge/>
          </w:tcPr>
          <w:p w14:paraId="228F075F" w14:textId="77777777" w:rsidR="007F2C6D" w:rsidRDefault="007F2C6D" w:rsidP="005C4FE8">
            <w:pPr>
              <w:spacing w:before="0" w:after="0" w:line="240" w:lineRule="auto"/>
              <w:rPr>
                <w:rFonts w:cs="Arial"/>
                <w:bCs/>
              </w:rPr>
            </w:pPr>
          </w:p>
        </w:tc>
        <w:tc>
          <w:tcPr>
            <w:tcW w:w="1134" w:type="dxa"/>
            <w:vMerge/>
          </w:tcPr>
          <w:p w14:paraId="641A9B34" w14:textId="77777777" w:rsidR="007F2C6D" w:rsidRDefault="007F2C6D" w:rsidP="005C4FE8">
            <w:pPr>
              <w:spacing w:before="0" w:after="0" w:line="240" w:lineRule="auto"/>
              <w:rPr>
                <w:rFonts w:cs="Arial"/>
                <w:bCs/>
              </w:rPr>
            </w:pPr>
          </w:p>
        </w:tc>
        <w:tc>
          <w:tcPr>
            <w:tcW w:w="2499" w:type="dxa"/>
          </w:tcPr>
          <w:p w14:paraId="6BC115F8" w14:textId="1B6B26CE" w:rsidR="007F2C6D" w:rsidRDefault="007F2C6D" w:rsidP="005C4FE8">
            <w:pPr>
              <w:spacing w:before="0" w:after="0" w:line="240" w:lineRule="auto"/>
              <w:jc w:val="left"/>
              <w:rPr>
                <w:rFonts w:cs="Arial"/>
                <w:bCs/>
              </w:rPr>
            </w:pPr>
            <w:r>
              <w:rPr>
                <w:rFonts w:cs="Arial"/>
                <w:b/>
                <w:bCs/>
              </w:rPr>
              <w:t>TECHNOLOGY ECCN</w:t>
            </w:r>
            <w:r w:rsidRPr="00743486">
              <w:rPr>
                <w:rFonts w:cs="Arial"/>
                <w:b/>
              </w:rPr>
              <w:t xml:space="preserve"> </w:t>
            </w:r>
            <w:r w:rsidRPr="00F516F7">
              <w:rPr>
                <w:rFonts w:cs="Arial"/>
                <w:bCs/>
                <w:sz w:val="20"/>
                <w:szCs w:val="20"/>
              </w:rPr>
              <w:t>Number(s) including applicable paragraph</w:t>
            </w:r>
          </w:p>
        </w:tc>
        <w:tc>
          <w:tcPr>
            <w:tcW w:w="2037" w:type="dxa"/>
          </w:tcPr>
          <w:p w14:paraId="6974C380" w14:textId="77777777" w:rsidR="007F2C6D" w:rsidRDefault="007F2C6D" w:rsidP="005C4FE8">
            <w:pPr>
              <w:spacing w:before="0" w:after="0" w:line="240" w:lineRule="auto"/>
              <w:jc w:val="left"/>
              <w:rPr>
                <w:rFonts w:cs="Arial"/>
                <w:bCs/>
              </w:rPr>
            </w:pPr>
            <w:r w:rsidRPr="00FC6AC4">
              <w:rPr>
                <w:rFonts w:cs="Arial"/>
                <w:b/>
                <w:bCs/>
              </w:rPr>
              <w:t>Is it controlled under AT</w:t>
            </w:r>
            <w:r>
              <w:rPr>
                <w:rFonts w:cs="Arial"/>
                <w:b/>
                <w:bCs/>
              </w:rPr>
              <w:t>?</w:t>
            </w:r>
          </w:p>
        </w:tc>
        <w:tc>
          <w:tcPr>
            <w:tcW w:w="2835" w:type="dxa"/>
          </w:tcPr>
          <w:p w14:paraId="3F7D01CE" w14:textId="77777777" w:rsidR="007F2C6D" w:rsidRDefault="007F2C6D" w:rsidP="007F2C6D">
            <w:pPr>
              <w:spacing w:before="0" w:after="0" w:line="240" w:lineRule="auto"/>
              <w:ind w:left="28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</w:t>
            </w:r>
            <w:r w:rsidRPr="00743486">
              <w:rPr>
                <w:rFonts w:cs="Arial"/>
                <w:b/>
                <w:bCs/>
              </w:rPr>
              <w:t xml:space="preserve">s </w:t>
            </w:r>
            <w:r>
              <w:rPr>
                <w:rFonts w:cs="Arial"/>
                <w:b/>
                <w:bCs/>
              </w:rPr>
              <w:t xml:space="preserve">it controlled </w:t>
            </w:r>
            <w:r w:rsidRPr="00743486">
              <w:rPr>
                <w:rFonts w:cs="Arial"/>
                <w:b/>
                <w:bCs/>
              </w:rPr>
              <w:t xml:space="preserve">for </w:t>
            </w:r>
            <w:r w:rsidRPr="00ED3133">
              <w:rPr>
                <w:rFonts w:cs="Arial"/>
                <w:b/>
                <w:bCs/>
                <w:i/>
              </w:rPr>
              <w:t>any reason other than AT</w:t>
            </w:r>
            <w:r w:rsidRPr="00743486">
              <w:rPr>
                <w:rFonts w:cs="Arial"/>
                <w:b/>
                <w:bCs/>
              </w:rPr>
              <w:t xml:space="preserve">? </w:t>
            </w:r>
          </w:p>
          <w:p w14:paraId="39BB22CA" w14:textId="77777777" w:rsidR="007F2C6D" w:rsidRPr="007F2C6D" w:rsidRDefault="007F2C6D" w:rsidP="007F2C6D">
            <w:pPr>
              <w:spacing w:before="0" w:after="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7F2C6D">
              <w:rPr>
                <w:rFonts w:cs="Arial"/>
                <w:sz w:val="20"/>
                <w:szCs w:val="20"/>
              </w:rPr>
              <w:t>If so, state reason for control</w:t>
            </w:r>
          </w:p>
        </w:tc>
      </w:tr>
      <w:tr w:rsidR="002D45E4" w14:paraId="50F5DE54" w14:textId="77777777" w:rsidTr="005C4FE8">
        <w:tc>
          <w:tcPr>
            <w:tcW w:w="421" w:type="dxa"/>
          </w:tcPr>
          <w:p w14:paraId="1DBA2981" w14:textId="77777777" w:rsidR="007F2C6D" w:rsidRDefault="007F2C6D" w:rsidP="005C4FE8">
            <w:pPr>
              <w:spacing w:before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1903" w:type="dxa"/>
          </w:tcPr>
          <w:p w14:paraId="09D6E9BF" w14:textId="77777777" w:rsidR="007F2C6D" w:rsidRDefault="007F2C6D" w:rsidP="005C4FE8">
            <w:pPr>
              <w:spacing w:before="120" w:line="240" w:lineRule="auto"/>
              <w:rPr>
                <w:rFonts w:cs="Arial"/>
                <w:bCs/>
              </w:rPr>
            </w:pPr>
          </w:p>
        </w:tc>
        <w:tc>
          <w:tcPr>
            <w:tcW w:w="3341" w:type="dxa"/>
          </w:tcPr>
          <w:p w14:paraId="14D1FA7D" w14:textId="77777777" w:rsidR="007F2C6D" w:rsidRDefault="007F2C6D" w:rsidP="005C4FE8">
            <w:pPr>
              <w:spacing w:before="120" w:line="240" w:lineRule="auto"/>
              <w:rPr>
                <w:rFonts w:cs="Arial"/>
                <w:bCs/>
              </w:rPr>
            </w:pPr>
          </w:p>
        </w:tc>
        <w:tc>
          <w:tcPr>
            <w:tcW w:w="1134" w:type="dxa"/>
          </w:tcPr>
          <w:p w14:paraId="5683466E" w14:textId="77777777" w:rsidR="007F2C6D" w:rsidRDefault="007F2C6D" w:rsidP="005C4FE8">
            <w:pPr>
              <w:spacing w:before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Yes/No</w:t>
            </w:r>
          </w:p>
        </w:tc>
        <w:tc>
          <w:tcPr>
            <w:tcW w:w="2499" w:type="dxa"/>
          </w:tcPr>
          <w:p w14:paraId="0531CC92" w14:textId="77777777" w:rsidR="007F2C6D" w:rsidRDefault="007F2C6D" w:rsidP="005C4FE8">
            <w:pPr>
              <w:spacing w:before="120" w:line="240" w:lineRule="auto"/>
              <w:rPr>
                <w:rFonts w:cs="Arial"/>
                <w:bCs/>
              </w:rPr>
            </w:pPr>
          </w:p>
        </w:tc>
        <w:tc>
          <w:tcPr>
            <w:tcW w:w="2037" w:type="dxa"/>
          </w:tcPr>
          <w:p w14:paraId="6281B203" w14:textId="77777777" w:rsidR="007F2C6D" w:rsidRDefault="007F2C6D" w:rsidP="005C4FE8">
            <w:pPr>
              <w:spacing w:before="120" w:line="240" w:lineRule="auto"/>
              <w:rPr>
                <w:rFonts w:cs="Arial"/>
                <w:bCs/>
              </w:rPr>
            </w:pPr>
          </w:p>
        </w:tc>
        <w:tc>
          <w:tcPr>
            <w:tcW w:w="2835" w:type="dxa"/>
          </w:tcPr>
          <w:p w14:paraId="2497070A" w14:textId="77777777" w:rsidR="007F2C6D" w:rsidRDefault="007F2C6D" w:rsidP="005C4FE8">
            <w:pPr>
              <w:spacing w:before="120" w:line="240" w:lineRule="auto"/>
              <w:jc w:val="left"/>
              <w:rPr>
                <w:rFonts w:cs="Arial"/>
                <w:bCs/>
              </w:rPr>
            </w:pPr>
          </w:p>
        </w:tc>
      </w:tr>
      <w:tr w:rsidR="002D45E4" w14:paraId="2952F01E" w14:textId="77777777" w:rsidTr="005C4FE8">
        <w:tc>
          <w:tcPr>
            <w:tcW w:w="421" w:type="dxa"/>
          </w:tcPr>
          <w:p w14:paraId="035F123D" w14:textId="77777777" w:rsidR="007F2C6D" w:rsidRDefault="007F2C6D" w:rsidP="005C4FE8">
            <w:pPr>
              <w:spacing w:before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1903" w:type="dxa"/>
          </w:tcPr>
          <w:p w14:paraId="714B59D7" w14:textId="77777777" w:rsidR="007F2C6D" w:rsidRDefault="007F2C6D" w:rsidP="005C4FE8">
            <w:pPr>
              <w:spacing w:before="120" w:line="240" w:lineRule="auto"/>
              <w:rPr>
                <w:rFonts w:cs="Arial"/>
                <w:bCs/>
              </w:rPr>
            </w:pPr>
          </w:p>
        </w:tc>
        <w:tc>
          <w:tcPr>
            <w:tcW w:w="3341" w:type="dxa"/>
          </w:tcPr>
          <w:p w14:paraId="72C28955" w14:textId="77777777" w:rsidR="007F2C6D" w:rsidRDefault="007F2C6D" w:rsidP="005C4FE8">
            <w:pPr>
              <w:spacing w:before="120" w:line="240" w:lineRule="auto"/>
              <w:rPr>
                <w:rFonts w:cs="Arial"/>
                <w:bCs/>
              </w:rPr>
            </w:pPr>
          </w:p>
        </w:tc>
        <w:tc>
          <w:tcPr>
            <w:tcW w:w="1134" w:type="dxa"/>
          </w:tcPr>
          <w:p w14:paraId="2C1B8860" w14:textId="77777777" w:rsidR="007F2C6D" w:rsidRDefault="007F2C6D" w:rsidP="005C4FE8">
            <w:pPr>
              <w:spacing w:before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Yes/No</w:t>
            </w:r>
          </w:p>
        </w:tc>
        <w:tc>
          <w:tcPr>
            <w:tcW w:w="2499" w:type="dxa"/>
          </w:tcPr>
          <w:p w14:paraId="374BA683" w14:textId="77777777" w:rsidR="007F2C6D" w:rsidRDefault="007F2C6D" w:rsidP="005C4FE8">
            <w:pPr>
              <w:spacing w:before="120" w:line="240" w:lineRule="auto"/>
              <w:rPr>
                <w:rFonts w:cs="Arial"/>
                <w:bCs/>
              </w:rPr>
            </w:pPr>
          </w:p>
        </w:tc>
        <w:tc>
          <w:tcPr>
            <w:tcW w:w="2037" w:type="dxa"/>
          </w:tcPr>
          <w:p w14:paraId="6C3FCF0C" w14:textId="77777777" w:rsidR="007F2C6D" w:rsidRDefault="007F2C6D" w:rsidP="005C4FE8">
            <w:pPr>
              <w:spacing w:before="120" w:line="240" w:lineRule="auto"/>
              <w:rPr>
                <w:rFonts w:cs="Arial"/>
                <w:bCs/>
              </w:rPr>
            </w:pPr>
          </w:p>
        </w:tc>
        <w:tc>
          <w:tcPr>
            <w:tcW w:w="2835" w:type="dxa"/>
          </w:tcPr>
          <w:p w14:paraId="66F6E8EE" w14:textId="77777777" w:rsidR="007F2C6D" w:rsidRDefault="007F2C6D" w:rsidP="005C4FE8">
            <w:pPr>
              <w:spacing w:before="120" w:line="240" w:lineRule="auto"/>
              <w:jc w:val="left"/>
              <w:rPr>
                <w:rFonts w:cs="Arial"/>
                <w:bCs/>
              </w:rPr>
            </w:pPr>
          </w:p>
        </w:tc>
      </w:tr>
      <w:tr w:rsidR="007F2C6D" w14:paraId="5FF2238A" w14:textId="77777777" w:rsidTr="005C4FE8">
        <w:tc>
          <w:tcPr>
            <w:tcW w:w="2324" w:type="dxa"/>
            <w:gridSpan w:val="2"/>
            <w:vMerge w:val="restart"/>
          </w:tcPr>
          <w:p w14:paraId="06F87312" w14:textId="721C6268" w:rsidR="002D45E4" w:rsidRPr="002D45E4" w:rsidRDefault="002D45E4" w:rsidP="002D45E4">
            <w:pPr>
              <w:keepNext/>
              <w:spacing w:before="0" w:after="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743486">
              <w:rPr>
                <w:rFonts w:cs="Arial"/>
                <w:b/>
              </w:rPr>
              <w:lastRenderedPageBreak/>
              <w:t xml:space="preserve">DOCUMENTATION </w:t>
            </w:r>
            <w:r w:rsidRPr="002D45E4">
              <w:rPr>
                <w:rFonts w:cs="Arial"/>
                <w:bCs/>
                <w:sz w:val="20"/>
                <w:szCs w:val="20"/>
              </w:rPr>
              <w:t xml:space="preserve">(including manuals) provided with the Equipment </w:t>
            </w:r>
          </w:p>
          <w:p w14:paraId="158B4B6E" w14:textId="77777777" w:rsidR="002D45E4" w:rsidRDefault="002D45E4" w:rsidP="002D45E4">
            <w:pPr>
              <w:keepNext/>
              <w:spacing w:before="0" w:line="240" w:lineRule="auto"/>
              <w:jc w:val="left"/>
              <w:rPr>
                <w:rFonts w:cs="Arial"/>
                <w:i/>
                <w:sz w:val="20"/>
                <w:szCs w:val="20"/>
              </w:rPr>
            </w:pPr>
          </w:p>
          <w:p w14:paraId="3C4FFF67" w14:textId="203B146D" w:rsidR="007F2C6D" w:rsidRPr="00743486" w:rsidRDefault="002D45E4" w:rsidP="002D45E4">
            <w:pPr>
              <w:keepNext/>
              <w:spacing w:before="0" w:line="240" w:lineRule="auto"/>
              <w:jc w:val="left"/>
              <w:rPr>
                <w:rFonts w:cs="Arial"/>
                <w:b/>
              </w:rPr>
            </w:pPr>
            <w:r w:rsidRPr="002D45E4">
              <w:rPr>
                <w:rFonts w:cs="Arial"/>
                <w:i/>
                <w:sz w:val="20"/>
                <w:szCs w:val="20"/>
              </w:rPr>
              <w:t>Enter ‘None’ if no documentation is being supplied.  Otherwise complete for each part if different classifications apply</w:t>
            </w:r>
          </w:p>
        </w:tc>
        <w:tc>
          <w:tcPr>
            <w:tcW w:w="3341" w:type="dxa"/>
            <w:vMerge w:val="restart"/>
          </w:tcPr>
          <w:p w14:paraId="6405E044" w14:textId="77777777" w:rsidR="007F2C6D" w:rsidRDefault="007F2C6D" w:rsidP="002D45E4">
            <w:pPr>
              <w:keepNext/>
              <w:spacing w:before="0" w:after="0" w:line="240" w:lineRule="auto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Short d</w:t>
            </w:r>
            <w:r w:rsidRPr="00743486">
              <w:rPr>
                <w:rFonts w:cs="Arial"/>
                <w:b/>
                <w:bCs/>
              </w:rPr>
              <w:t>escription</w:t>
            </w:r>
          </w:p>
        </w:tc>
        <w:tc>
          <w:tcPr>
            <w:tcW w:w="1134" w:type="dxa"/>
            <w:vMerge w:val="restart"/>
          </w:tcPr>
          <w:p w14:paraId="50798657" w14:textId="77777777" w:rsidR="007F2C6D" w:rsidRDefault="007F2C6D" w:rsidP="002D45E4">
            <w:pPr>
              <w:keepNext/>
              <w:spacing w:before="0" w:after="0" w:line="240" w:lineRule="auto"/>
              <w:rPr>
                <w:rFonts w:cs="Arial"/>
                <w:b/>
              </w:rPr>
            </w:pPr>
            <w:r>
              <w:rPr>
                <w:rFonts w:cs="Arial"/>
                <w:b/>
              </w:rPr>
              <w:t>EAR99</w:t>
            </w:r>
          </w:p>
        </w:tc>
        <w:tc>
          <w:tcPr>
            <w:tcW w:w="7371" w:type="dxa"/>
            <w:gridSpan w:val="3"/>
          </w:tcPr>
          <w:p w14:paraId="61239830" w14:textId="77777777" w:rsidR="007F2C6D" w:rsidRDefault="007F2C6D" w:rsidP="002D45E4">
            <w:pPr>
              <w:keepNext/>
              <w:spacing w:before="0" w:after="0" w:line="240" w:lineRule="auto"/>
              <w:ind w:left="28"/>
              <w:jc w:val="left"/>
              <w:rPr>
                <w:rFonts w:cs="Arial"/>
                <w:b/>
                <w:bCs/>
              </w:rPr>
            </w:pPr>
            <w:r w:rsidRPr="00743486">
              <w:rPr>
                <w:rFonts w:cs="Arial"/>
                <w:b/>
                <w:bCs/>
              </w:rPr>
              <w:t xml:space="preserve">If </w:t>
            </w:r>
            <w:r>
              <w:rPr>
                <w:rFonts w:cs="Arial"/>
                <w:b/>
                <w:bCs/>
              </w:rPr>
              <w:t xml:space="preserve">not </w:t>
            </w:r>
            <w:r w:rsidRPr="00743486">
              <w:rPr>
                <w:rFonts w:cs="Arial"/>
                <w:b/>
                <w:bCs/>
              </w:rPr>
              <w:t>EAR99</w:t>
            </w:r>
          </w:p>
          <w:p w14:paraId="2D924873" w14:textId="77777777" w:rsidR="007F2C6D" w:rsidRDefault="007F2C6D" w:rsidP="002D45E4">
            <w:pPr>
              <w:keepNext/>
              <w:spacing w:before="0" w:after="0" w:line="240" w:lineRule="auto"/>
              <w:ind w:left="28"/>
              <w:jc w:val="left"/>
              <w:rPr>
                <w:rFonts w:cs="Arial"/>
                <w:b/>
                <w:bCs/>
              </w:rPr>
            </w:pPr>
          </w:p>
        </w:tc>
      </w:tr>
      <w:tr w:rsidR="002D45E4" w14:paraId="19067326" w14:textId="77777777" w:rsidTr="005C4FE8">
        <w:tc>
          <w:tcPr>
            <w:tcW w:w="2324" w:type="dxa"/>
            <w:gridSpan w:val="2"/>
            <w:vMerge/>
          </w:tcPr>
          <w:p w14:paraId="674A5513" w14:textId="77777777" w:rsidR="007F2C6D" w:rsidRDefault="007F2C6D" w:rsidP="002D45E4">
            <w:pPr>
              <w:keepNext/>
              <w:spacing w:before="0" w:after="0" w:line="240" w:lineRule="auto"/>
              <w:rPr>
                <w:rFonts w:cs="Arial"/>
                <w:bCs/>
              </w:rPr>
            </w:pPr>
          </w:p>
        </w:tc>
        <w:tc>
          <w:tcPr>
            <w:tcW w:w="3341" w:type="dxa"/>
            <w:vMerge/>
          </w:tcPr>
          <w:p w14:paraId="29AEA1FB" w14:textId="77777777" w:rsidR="007F2C6D" w:rsidRDefault="007F2C6D" w:rsidP="002D45E4">
            <w:pPr>
              <w:keepNext/>
              <w:spacing w:before="0" w:after="0" w:line="240" w:lineRule="auto"/>
              <w:rPr>
                <w:rFonts w:cs="Arial"/>
                <w:bCs/>
              </w:rPr>
            </w:pPr>
          </w:p>
        </w:tc>
        <w:tc>
          <w:tcPr>
            <w:tcW w:w="1134" w:type="dxa"/>
            <w:vMerge/>
          </w:tcPr>
          <w:p w14:paraId="2B88D920" w14:textId="77777777" w:rsidR="007F2C6D" w:rsidRDefault="007F2C6D" w:rsidP="002D45E4">
            <w:pPr>
              <w:keepNext/>
              <w:spacing w:before="0" w:after="0" w:line="240" w:lineRule="auto"/>
              <w:rPr>
                <w:rFonts w:cs="Arial"/>
                <w:bCs/>
              </w:rPr>
            </w:pPr>
          </w:p>
        </w:tc>
        <w:tc>
          <w:tcPr>
            <w:tcW w:w="2499" w:type="dxa"/>
          </w:tcPr>
          <w:p w14:paraId="304655EC" w14:textId="77777777" w:rsidR="002D45E4" w:rsidRDefault="002D45E4" w:rsidP="002D45E4">
            <w:pPr>
              <w:keepNext/>
              <w:spacing w:before="0" w:after="0" w:line="240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EQUIPMENT/</w:t>
            </w:r>
            <w:r w:rsidR="007F2C6D">
              <w:rPr>
                <w:rFonts w:cs="Arial"/>
                <w:b/>
                <w:bCs/>
              </w:rPr>
              <w:t>TECHNOLOGY ECCN</w:t>
            </w:r>
            <w:r w:rsidR="007F2C6D" w:rsidRPr="00743486">
              <w:rPr>
                <w:rFonts w:cs="Arial"/>
                <w:b/>
              </w:rPr>
              <w:t xml:space="preserve"> </w:t>
            </w:r>
          </w:p>
          <w:p w14:paraId="3BFE6A48" w14:textId="68877953" w:rsidR="007F2C6D" w:rsidRDefault="007F2C6D" w:rsidP="002D45E4">
            <w:pPr>
              <w:keepNext/>
              <w:spacing w:before="0" w:after="0" w:line="240" w:lineRule="auto"/>
              <w:jc w:val="left"/>
              <w:rPr>
                <w:rFonts w:cs="Arial"/>
                <w:bCs/>
              </w:rPr>
            </w:pPr>
            <w:r w:rsidRPr="00F516F7">
              <w:rPr>
                <w:rFonts w:cs="Arial"/>
                <w:bCs/>
                <w:sz w:val="20"/>
                <w:szCs w:val="20"/>
              </w:rPr>
              <w:t>Number(s) including applicable paragraph</w:t>
            </w:r>
          </w:p>
        </w:tc>
        <w:tc>
          <w:tcPr>
            <w:tcW w:w="2037" w:type="dxa"/>
          </w:tcPr>
          <w:p w14:paraId="2A4014D7" w14:textId="77777777" w:rsidR="007F2C6D" w:rsidRDefault="007F2C6D" w:rsidP="002D45E4">
            <w:pPr>
              <w:keepNext/>
              <w:spacing w:before="0" w:after="0" w:line="240" w:lineRule="auto"/>
              <w:jc w:val="left"/>
              <w:rPr>
                <w:rFonts w:cs="Arial"/>
                <w:bCs/>
              </w:rPr>
            </w:pPr>
            <w:r w:rsidRPr="00FC6AC4">
              <w:rPr>
                <w:rFonts w:cs="Arial"/>
                <w:b/>
                <w:bCs/>
              </w:rPr>
              <w:t>Is it controlled under AT</w:t>
            </w:r>
            <w:r>
              <w:rPr>
                <w:rFonts w:cs="Arial"/>
                <w:b/>
                <w:bCs/>
              </w:rPr>
              <w:t>?</w:t>
            </w:r>
          </w:p>
        </w:tc>
        <w:tc>
          <w:tcPr>
            <w:tcW w:w="2835" w:type="dxa"/>
          </w:tcPr>
          <w:p w14:paraId="776C36EC" w14:textId="77777777" w:rsidR="007F2C6D" w:rsidRDefault="007F2C6D" w:rsidP="002D45E4">
            <w:pPr>
              <w:keepNext/>
              <w:spacing w:before="0" w:after="0" w:line="240" w:lineRule="auto"/>
              <w:ind w:left="28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</w:t>
            </w:r>
            <w:r w:rsidRPr="00743486">
              <w:rPr>
                <w:rFonts w:cs="Arial"/>
                <w:b/>
                <w:bCs/>
              </w:rPr>
              <w:t xml:space="preserve">s </w:t>
            </w:r>
            <w:r>
              <w:rPr>
                <w:rFonts w:cs="Arial"/>
                <w:b/>
                <w:bCs/>
              </w:rPr>
              <w:t xml:space="preserve">it controlled </w:t>
            </w:r>
            <w:r w:rsidRPr="00743486">
              <w:rPr>
                <w:rFonts w:cs="Arial"/>
                <w:b/>
                <w:bCs/>
              </w:rPr>
              <w:t xml:space="preserve">for </w:t>
            </w:r>
            <w:r w:rsidRPr="00ED3133">
              <w:rPr>
                <w:rFonts w:cs="Arial"/>
                <w:b/>
                <w:bCs/>
                <w:i/>
              </w:rPr>
              <w:t>any reason other than AT</w:t>
            </w:r>
            <w:r w:rsidRPr="00743486">
              <w:rPr>
                <w:rFonts w:cs="Arial"/>
                <w:b/>
                <w:bCs/>
              </w:rPr>
              <w:t xml:space="preserve">? </w:t>
            </w:r>
          </w:p>
          <w:p w14:paraId="0D83EC21" w14:textId="77777777" w:rsidR="007F2C6D" w:rsidRPr="007F2C6D" w:rsidRDefault="007F2C6D" w:rsidP="002D45E4">
            <w:pPr>
              <w:keepNext/>
              <w:spacing w:before="0" w:after="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7F2C6D">
              <w:rPr>
                <w:rFonts w:cs="Arial"/>
                <w:sz w:val="20"/>
                <w:szCs w:val="20"/>
              </w:rPr>
              <w:t>If so, state reason for control</w:t>
            </w:r>
          </w:p>
        </w:tc>
      </w:tr>
      <w:tr w:rsidR="002D45E4" w14:paraId="47796727" w14:textId="77777777" w:rsidTr="005C4FE8">
        <w:tc>
          <w:tcPr>
            <w:tcW w:w="421" w:type="dxa"/>
          </w:tcPr>
          <w:p w14:paraId="49657CE2" w14:textId="77777777" w:rsidR="007F2C6D" w:rsidRDefault="007F2C6D" w:rsidP="002D45E4">
            <w:pPr>
              <w:keepNext/>
              <w:spacing w:before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1</w:t>
            </w:r>
          </w:p>
        </w:tc>
        <w:tc>
          <w:tcPr>
            <w:tcW w:w="1903" w:type="dxa"/>
          </w:tcPr>
          <w:p w14:paraId="5574C9B6" w14:textId="77777777" w:rsidR="007F2C6D" w:rsidRDefault="007F2C6D" w:rsidP="002D45E4">
            <w:pPr>
              <w:keepNext/>
              <w:spacing w:before="120" w:line="240" w:lineRule="auto"/>
              <w:rPr>
                <w:rFonts w:cs="Arial"/>
                <w:bCs/>
              </w:rPr>
            </w:pPr>
          </w:p>
        </w:tc>
        <w:tc>
          <w:tcPr>
            <w:tcW w:w="3341" w:type="dxa"/>
          </w:tcPr>
          <w:p w14:paraId="7C6B1C43" w14:textId="77777777" w:rsidR="007F2C6D" w:rsidRDefault="007F2C6D" w:rsidP="002D45E4">
            <w:pPr>
              <w:keepNext/>
              <w:spacing w:before="120" w:line="240" w:lineRule="auto"/>
              <w:rPr>
                <w:rFonts w:cs="Arial"/>
                <w:bCs/>
              </w:rPr>
            </w:pPr>
          </w:p>
        </w:tc>
        <w:tc>
          <w:tcPr>
            <w:tcW w:w="1134" w:type="dxa"/>
          </w:tcPr>
          <w:p w14:paraId="34282BAE" w14:textId="77777777" w:rsidR="007F2C6D" w:rsidRDefault="007F2C6D" w:rsidP="002D45E4">
            <w:pPr>
              <w:keepNext/>
              <w:spacing w:before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Yes/No</w:t>
            </w:r>
          </w:p>
        </w:tc>
        <w:tc>
          <w:tcPr>
            <w:tcW w:w="2499" w:type="dxa"/>
          </w:tcPr>
          <w:p w14:paraId="04207713" w14:textId="77777777" w:rsidR="007F2C6D" w:rsidRDefault="007F2C6D" w:rsidP="002D45E4">
            <w:pPr>
              <w:keepNext/>
              <w:spacing w:before="120" w:line="240" w:lineRule="auto"/>
              <w:rPr>
                <w:rFonts w:cs="Arial"/>
                <w:bCs/>
              </w:rPr>
            </w:pPr>
          </w:p>
        </w:tc>
        <w:tc>
          <w:tcPr>
            <w:tcW w:w="2037" w:type="dxa"/>
          </w:tcPr>
          <w:p w14:paraId="6C84C49A" w14:textId="77777777" w:rsidR="007F2C6D" w:rsidRDefault="007F2C6D" w:rsidP="002D45E4">
            <w:pPr>
              <w:keepNext/>
              <w:spacing w:before="120" w:line="240" w:lineRule="auto"/>
              <w:rPr>
                <w:rFonts w:cs="Arial"/>
                <w:bCs/>
              </w:rPr>
            </w:pPr>
          </w:p>
        </w:tc>
        <w:tc>
          <w:tcPr>
            <w:tcW w:w="2835" w:type="dxa"/>
          </w:tcPr>
          <w:p w14:paraId="3C774AB2" w14:textId="77777777" w:rsidR="007F2C6D" w:rsidRDefault="007F2C6D" w:rsidP="002D45E4">
            <w:pPr>
              <w:keepNext/>
              <w:spacing w:before="120" w:line="240" w:lineRule="auto"/>
              <w:jc w:val="left"/>
              <w:rPr>
                <w:rFonts w:cs="Arial"/>
                <w:bCs/>
              </w:rPr>
            </w:pPr>
          </w:p>
        </w:tc>
      </w:tr>
      <w:tr w:rsidR="002D45E4" w14:paraId="0EE32D32" w14:textId="77777777" w:rsidTr="005C4FE8">
        <w:tc>
          <w:tcPr>
            <w:tcW w:w="421" w:type="dxa"/>
          </w:tcPr>
          <w:p w14:paraId="177730DE" w14:textId="77777777" w:rsidR="007F2C6D" w:rsidRDefault="007F2C6D" w:rsidP="002D45E4">
            <w:pPr>
              <w:keepNext/>
              <w:spacing w:before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2</w:t>
            </w:r>
          </w:p>
        </w:tc>
        <w:tc>
          <w:tcPr>
            <w:tcW w:w="1903" w:type="dxa"/>
          </w:tcPr>
          <w:p w14:paraId="529A6520" w14:textId="77777777" w:rsidR="007F2C6D" w:rsidRDefault="007F2C6D" w:rsidP="002D45E4">
            <w:pPr>
              <w:keepNext/>
              <w:spacing w:before="120" w:line="240" w:lineRule="auto"/>
              <w:rPr>
                <w:rFonts w:cs="Arial"/>
                <w:bCs/>
              </w:rPr>
            </w:pPr>
          </w:p>
        </w:tc>
        <w:tc>
          <w:tcPr>
            <w:tcW w:w="3341" w:type="dxa"/>
          </w:tcPr>
          <w:p w14:paraId="08266A79" w14:textId="77777777" w:rsidR="007F2C6D" w:rsidRDefault="007F2C6D" w:rsidP="002D45E4">
            <w:pPr>
              <w:keepNext/>
              <w:spacing w:before="120" w:line="240" w:lineRule="auto"/>
              <w:rPr>
                <w:rFonts w:cs="Arial"/>
                <w:bCs/>
              </w:rPr>
            </w:pPr>
          </w:p>
        </w:tc>
        <w:tc>
          <w:tcPr>
            <w:tcW w:w="1134" w:type="dxa"/>
          </w:tcPr>
          <w:p w14:paraId="44CF625F" w14:textId="77777777" w:rsidR="007F2C6D" w:rsidRDefault="007F2C6D" w:rsidP="002D45E4">
            <w:pPr>
              <w:keepNext/>
              <w:spacing w:before="120" w:line="240" w:lineRule="auto"/>
              <w:rPr>
                <w:rFonts w:cs="Arial"/>
                <w:bCs/>
              </w:rPr>
            </w:pPr>
            <w:r>
              <w:rPr>
                <w:rFonts w:cs="Arial"/>
                <w:bCs/>
              </w:rPr>
              <w:t>Yes/No</w:t>
            </w:r>
          </w:p>
        </w:tc>
        <w:tc>
          <w:tcPr>
            <w:tcW w:w="2499" w:type="dxa"/>
          </w:tcPr>
          <w:p w14:paraId="62FDBC1D" w14:textId="77777777" w:rsidR="007F2C6D" w:rsidRDefault="007F2C6D" w:rsidP="002D45E4">
            <w:pPr>
              <w:keepNext/>
              <w:spacing w:before="120" w:line="240" w:lineRule="auto"/>
              <w:rPr>
                <w:rFonts w:cs="Arial"/>
                <w:bCs/>
              </w:rPr>
            </w:pPr>
          </w:p>
        </w:tc>
        <w:tc>
          <w:tcPr>
            <w:tcW w:w="2037" w:type="dxa"/>
          </w:tcPr>
          <w:p w14:paraId="3B268A10" w14:textId="77777777" w:rsidR="007F2C6D" w:rsidRDefault="007F2C6D" w:rsidP="002D45E4">
            <w:pPr>
              <w:keepNext/>
              <w:spacing w:before="120" w:line="240" w:lineRule="auto"/>
              <w:rPr>
                <w:rFonts w:cs="Arial"/>
                <w:bCs/>
              </w:rPr>
            </w:pPr>
          </w:p>
        </w:tc>
        <w:tc>
          <w:tcPr>
            <w:tcW w:w="2835" w:type="dxa"/>
          </w:tcPr>
          <w:p w14:paraId="508B665F" w14:textId="77777777" w:rsidR="007F2C6D" w:rsidRDefault="007F2C6D" w:rsidP="002D45E4">
            <w:pPr>
              <w:keepNext/>
              <w:spacing w:before="120" w:line="240" w:lineRule="auto"/>
              <w:jc w:val="left"/>
              <w:rPr>
                <w:rFonts w:cs="Arial"/>
                <w:bCs/>
              </w:rPr>
            </w:pPr>
          </w:p>
        </w:tc>
      </w:tr>
    </w:tbl>
    <w:p w14:paraId="18B2E2AE" w14:textId="77777777" w:rsidR="003819D3" w:rsidRDefault="003819D3" w:rsidP="002D45E4">
      <w:pPr>
        <w:rPr>
          <w:rFonts w:cs="Arial"/>
          <w:b/>
          <w:color w:val="FF0000"/>
          <w:highlight w:val="yellow"/>
        </w:rPr>
      </w:pPr>
    </w:p>
    <w:tbl>
      <w:tblPr>
        <w:tblStyle w:val="TableGrid"/>
        <w:tblW w:w="14170" w:type="dxa"/>
        <w:tblLook w:val="04A0" w:firstRow="1" w:lastRow="0" w:firstColumn="1" w:lastColumn="0" w:noHBand="0" w:noVBand="1"/>
      </w:tblPr>
      <w:tblGrid>
        <w:gridCol w:w="421"/>
        <w:gridCol w:w="2551"/>
        <w:gridCol w:w="3544"/>
        <w:gridCol w:w="3118"/>
        <w:gridCol w:w="1843"/>
        <w:gridCol w:w="2693"/>
      </w:tblGrid>
      <w:tr w:rsidR="002D45E4" w:rsidRPr="002D45E4" w14:paraId="148E074C" w14:textId="77777777" w:rsidTr="00F2193E">
        <w:tc>
          <w:tcPr>
            <w:tcW w:w="2972" w:type="dxa"/>
            <w:gridSpan w:val="2"/>
          </w:tcPr>
          <w:p w14:paraId="0DC8F99B" w14:textId="065BDE45" w:rsidR="002D45E4" w:rsidRDefault="002D45E4" w:rsidP="002D45E4">
            <w:pPr>
              <w:spacing w:before="0" w:after="0" w:line="240" w:lineRule="auto"/>
              <w:ind w:right="27"/>
              <w:jc w:val="left"/>
              <w:rPr>
                <w:rFonts w:cs="Arial"/>
                <w:bCs/>
                <w:sz w:val="20"/>
                <w:szCs w:val="20"/>
              </w:rPr>
            </w:pPr>
            <w:r w:rsidRPr="002D45E4">
              <w:rPr>
                <w:rFonts w:cs="Arial"/>
                <w:b/>
                <w:color w:val="FF0000"/>
                <w:sz w:val="20"/>
                <w:szCs w:val="20"/>
                <w:highlight w:val="yellow"/>
              </w:rPr>
              <w:br w:type="page"/>
            </w:r>
            <w:r w:rsidRPr="002D45E4">
              <w:rPr>
                <w:rFonts w:cs="Arial"/>
                <w:b/>
              </w:rPr>
              <w:t>TECHNOLOGY RELEASE</w:t>
            </w:r>
          </w:p>
          <w:p w14:paraId="4C18F12B" w14:textId="4139F764" w:rsidR="00F2193E" w:rsidRPr="00F2193E" w:rsidRDefault="002D45E4" w:rsidP="00F2193E">
            <w:pPr>
              <w:spacing w:before="0" w:line="240" w:lineRule="auto"/>
              <w:jc w:val="left"/>
              <w:rPr>
                <w:rFonts w:cs="Arial"/>
                <w:bCs/>
                <w:sz w:val="20"/>
                <w:szCs w:val="20"/>
              </w:rPr>
            </w:pPr>
            <w:r w:rsidRPr="002D45E4">
              <w:rPr>
                <w:rFonts w:cs="Arial"/>
                <w:bCs/>
                <w:sz w:val="20"/>
                <w:szCs w:val="20"/>
              </w:rPr>
              <w:t xml:space="preserve">Will </w:t>
            </w:r>
            <w:r w:rsidR="00F2193E">
              <w:rPr>
                <w:rFonts w:cs="Arial"/>
                <w:bCs/>
                <w:sz w:val="20"/>
                <w:szCs w:val="20"/>
              </w:rPr>
              <w:t xml:space="preserve">the </w:t>
            </w:r>
            <w:r w:rsidRPr="002D45E4">
              <w:rPr>
                <w:rFonts w:cs="Arial"/>
                <w:bCs/>
                <w:sz w:val="20"/>
                <w:szCs w:val="20"/>
              </w:rPr>
              <w:t>use or maintenance of the equipment or documentation entail visual or other inspection of items, or oral or written exchanges that will release technology</w:t>
            </w:r>
            <w:r>
              <w:rPr>
                <w:rFonts w:cs="Arial"/>
                <w:bCs/>
                <w:sz w:val="20"/>
                <w:szCs w:val="20"/>
              </w:rPr>
              <w:t>?</w:t>
            </w:r>
            <w:r w:rsidRPr="002D45E4">
              <w:rPr>
                <w:rStyle w:val="FootnoteReference"/>
                <w:rFonts w:cs="Arial"/>
                <w:bCs/>
                <w:sz w:val="20"/>
                <w:szCs w:val="20"/>
              </w:rPr>
              <w:footnoteReference w:id="1"/>
            </w:r>
            <w:r w:rsidRPr="002D45E4">
              <w:rPr>
                <w:rFonts w:cs="Arial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544" w:type="dxa"/>
          </w:tcPr>
          <w:p w14:paraId="73E8D277" w14:textId="48B3709F" w:rsidR="002D45E4" w:rsidRPr="002D45E4" w:rsidRDefault="002D45E4" w:rsidP="002D45E4">
            <w:pPr>
              <w:spacing w:before="0" w:after="0" w:line="240" w:lineRule="auto"/>
              <w:rPr>
                <w:rFonts w:cs="Arial"/>
                <w:bCs/>
                <w:color w:val="000000" w:themeColor="text1"/>
              </w:rPr>
            </w:pPr>
            <w:r>
              <w:rPr>
                <w:rFonts w:cs="Arial"/>
                <w:b/>
                <w:bCs/>
              </w:rPr>
              <w:t>Short d</w:t>
            </w:r>
            <w:r w:rsidRPr="00743486">
              <w:rPr>
                <w:rFonts w:cs="Arial"/>
                <w:b/>
                <w:bCs/>
              </w:rPr>
              <w:t>escription</w:t>
            </w:r>
          </w:p>
        </w:tc>
        <w:tc>
          <w:tcPr>
            <w:tcW w:w="3118" w:type="dxa"/>
          </w:tcPr>
          <w:p w14:paraId="5F37EDA5" w14:textId="438668A2" w:rsidR="002D45E4" w:rsidRDefault="002D45E4" w:rsidP="002D45E4">
            <w:pPr>
              <w:spacing w:before="0" w:after="0" w:line="240" w:lineRule="auto"/>
              <w:jc w:val="left"/>
              <w:rPr>
                <w:rFonts w:cs="Arial"/>
                <w:b/>
              </w:rPr>
            </w:pPr>
            <w:r>
              <w:rPr>
                <w:rFonts w:cs="Arial"/>
                <w:b/>
                <w:bCs/>
              </w:rPr>
              <w:t>ECCN</w:t>
            </w:r>
          </w:p>
          <w:p w14:paraId="45DF02E3" w14:textId="27F6D642" w:rsidR="002D45E4" w:rsidRPr="002D45E4" w:rsidRDefault="002D45E4" w:rsidP="002D45E4">
            <w:pPr>
              <w:jc w:val="left"/>
              <w:rPr>
                <w:rFonts w:cs="Arial"/>
                <w:bCs/>
                <w:color w:val="000000" w:themeColor="text1"/>
                <w:sz w:val="20"/>
                <w:szCs w:val="20"/>
              </w:rPr>
            </w:pPr>
            <w:r w:rsidRPr="002D45E4">
              <w:rPr>
                <w:rFonts w:cs="Arial"/>
                <w:bCs/>
                <w:sz w:val="20"/>
                <w:szCs w:val="20"/>
              </w:rPr>
              <w:t>Number(s) including applicable paragraph</w:t>
            </w:r>
          </w:p>
        </w:tc>
        <w:tc>
          <w:tcPr>
            <w:tcW w:w="1843" w:type="dxa"/>
          </w:tcPr>
          <w:p w14:paraId="177E886C" w14:textId="6FEA2B95" w:rsidR="002D45E4" w:rsidRPr="002D45E4" w:rsidRDefault="002D45E4" w:rsidP="002D45E4">
            <w:pPr>
              <w:jc w:val="left"/>
              <w:rPr>
                <w:rFonts w:cs="Arial"/>
                <w:bCs/>
                <w:color w:val="000000" w:themeColor="text1"/>
              </w:rPr>
            </w:pPr>
            <w:r w:rsidRPr="00FC6AC4">
              <w:rPr>
                <w:rFonts w:cs="Arial"/>
                <w:b/>
                <w:bCs/>
              </w:rPr>
              <w:t>Is it controlled under AT</w:t>
            </w:r>
            <w:r>
              <w:rPr>
                <w:rFonts w:cs="Arial"/>
                <w:b/>
                <w:bCs/>
              </w:rPr>
              <w:t>?</w:t>
            </w:r>
          </w:p>
        </w:tc>
        <w:tc>
          <w:tcPr>
            <w:tcW w:w="2693" w:type="dxa"/>
          </w:tcPr>
          <w:p w14:paraId="475CCE14" w14:textId="77777777" w:rsidR="002D45E4" w:rsidRDefault="002D45E4" w:rsidP="002D45E4">
            <w:pPr>
              <w:keepNext/>
              <w:spacing w:before="0" w:after="0" w:line="240" w:lineRule="auto"/>
              <w:ind w:left="28"/>
              <w:jc w:val="left"/>
              <w:rPr>
                <w:rFonts w:cs="Arial"/>
                <w:b/>
                <w:bCs/>
              </w:rPr>
            </w:pPr>
            <w:r>
              <w:rPr>
                <w:rFonts w:cs="Arial"/>
                <w:b/>
                <w:bCs/>
              </w:rPr>
              <w:t>I</w:t>
            </w:r>
            <w:r w:rsidRPr="00743486">
              <w:rPr>
                <w:rFonts w:cs="Arial"/>
                <w:b/>
                <w:bCs/>
              </w:rPr>
              <w:t xml:space="preserve">s </w:t>
            </w:r>
            <w:r>
              <w:rPr>
                <w:rFonts w:cs="Arial"/>
                <w:b/>
                <w:bCs/>
              </w:rPr>
              <w:t xml:space="preserve">it controlled </w:t>
            </w:r>
            <w:r w:rsidRPr="00743486">
              <w:rPr>
                <w:rFonts w:cs="Arial"/>
                <w:b/>
                <w:bCs/>
              </w:rPr>
              <w:t xml:space="preserve">for </w:t>
            </w:r>
            <w:r w:rsidRPr="00ED3133">
              <w:rPr>
                <w:rFonts w:cs="Arial"/>
                <w:b/>
                <w:bCs/>
                <w:i/>
              </w:rPr>
              <w:t>any reason other than AT</w:t>
            </w:r>
            <w:r w:rsidRPr="00743486">
              <w:rPr>
                <w:rFonts w:cs="Arial"/>
                <w:b/>
                <w:bCs/>
              </w:rPr>
              <w:t xml:space="preserve">? </w:t>
            </w:r>
          </w:p>
          <w:p w14:paraId="6C44556C" w14:textId="4E5AA1B1" w:rsidR="002D45E4" w:rsidRPr="002D45E4" w:rsidRDefault="002D45E4" w:rsidP="002D45E4">
            <w:pPr>
              <w:jc w:val="left"/>
              <w:rPr>
                <w:rFonts w:cs="Arial"/>
                <w:bCs/>
                <w:color w:val="000000" w:themeColor="text1"/>
              </w:rPr>
            </w:pPr>
            <w:r w:rsidRPr="007F2C6D">
              <w:rPr>
                <w:rFonts w:cs="Arial"/>
                <w:sz w:val="20"/>
                <w:szCs w:val="20"/>
              </w:rPr>
              <w:t>If so, state reason for control</w:t>
            </w:r>
          </w:p>
        </w:tc>
      </w:tr>
      <w:tr w:rsidR="002D45E4" w:rsidRPr="002D45E4" w14:paraId="05C05340" w14:textId="77777777" w:rsidTr="00F2193E">
        <w:tc>
          <w:tcPr>
            <w:tcW w:w="421" w:type="dxa"/>
          </w:tcPr>
          <w:p w14:paraId="13DBF229" w14:textId="1E1B7E71" w:rsidR="002D45E4" w:rsidRPr="002D45E4" w:rsidRDefault="002D45E4" w:rsidP="002D45E4">
            <w:pPr>
              <w:rPr>
                <w:rFonts w:cs="Arial"/>
                <w:bCs/>
                <w:color w:val="000000" w:themeColor="text1"/>
              </w:rPr>
            </w:pPr>
            <w:r w:rsidRPr="002D45E4">
              <w:rPr>
                <w:rFonts w:cs="Arial"/>
                <w:bCs/>
                <w:color w:val="000000" w:themeColor="text1"/>
              </w:rPr>
              <w:t>1</w:t>
            </w:r>
          </w:p>
        </w:tc>
        <w:tc>
          <w:tcPr>
            <w:tcW w:w="2551" w:type="dxa"/>
          </w:tcPr>
          <w:p w14:paraId="27BABA37" w14:textId="30B110BD" w:rsidR="002D45E4" w:rsidRPr="002D45E4" w:rsidRDefault="002D45E4" w:rsidP="002D45E4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41868E05" w14:textId="77777777" w:rsidR="002D45E4" w:rsidRPr="002D45E4" w:rsidRDefault="002D45E4" w:rsidP="002D45E4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3118" w:type="dxa"/>
          </w:tcPr>
          <w:p w14:paraId="62033EF0" w14:textId="77777777" w:rsidR="002D45E4" w:rsidRPr="002D45E4" w:rsidRDefault="002D45E4" w:rsidP="002D45E4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31927752" w14:textId="77777777" w:rsidR="002D45E4" w:rsidRPr="002D45E4" w:rsidRDefault="002D45E4" w:rsidP="002D45E4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5AF86179" w14:textId="77777777" w:rsidR="002D45E4" w:rsidRPr="002D45E4" w:rsidRDefault="002D45E4" w:rsidP="002D45E4">
            <w:pPr>
              <w:rPr>
                <w:rFonts w:cs="Arial"/>
                <w:bCs/>
                <w:color w:val="000000" w:themeColor="text1"/>
              </w:rPr>
            </w:pPr>
          </w:p>
        </w:tc>
      </w:tr>
      <w:tr w:rsidR="002D45E4" w:rsidRPr="002D45E4" w14:paraId="33574AC4" w14:textId="77777777" w:rsidTr="00F2193E">
        <w:tc>
          <w:tcPr>
            <w:tcW w:w="421" w:type="dxa"/>
          </w:tcPr>
          <w:p w14:paraId="32192B60" w14:textId="1FCE769E" w:rsidR="002D45E4" w:rsidRPr="002D45E4" w:rsidRDefault="002D45E4" w:rsidP="002D45E4">
            <w:pPr>
              <w:rPr>
                <w:rFonts w:cs="Arial"/>
                <w:bCs/>
                <w:color w:val="000000" w:themeColor="text1"/>
              </w:rPr>
            </w:pPr>
            <w:r w:rsidRPr="002D45E4">
              <w:rPr>
                <w:rFonts w:cs="Arial"/>
                <w:bCs/>
                <w:color w:val="000000" w:themeColor="text1"/>
              </w:rPr>
              <w:t>2</w:t>
            </w:r>
          </w:p>
        </w:tc>
        <w:tc>
          <w:tcPr>
            <w:tcW w:w="2551" w:type="dxa"/>
          </w:tcPr>
          <w:p w14:paraId="3E466E21" w14:textId="53991075" w:rsidR="002D45E4" w:rsidRPr="002D45E4" w:rsidRDefault="002D45E4" w:rsidP="002D45E4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3544" w:type="dxa"/>
          </w:tcPr>
          <w:p w14:paraId="2EFBC473" w14:textId="77777777" w:rsidR="002D45E4" w:rsidRPr="002D45E4" w:rsidRDefault="002D45E4" w:rsidP="002D45E4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3118" w:type="dxa"/>
          </w:tcPr>
          <w:p w14:paraId="0BAC4F2A" w14:textId="77777777" w:rsidR="002D45E4" w:rsidRPr="002D45E4" w:rsidRDefault="002D45E4" w:rsidP="002D45E4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1843" w:type="dxa"/>
          </w:tcPr>
          <w:p w14:paraId="6C65BA7F" w14:textId="77777777" w:rsidR="002D45E4" w:rsidRPr="002D45E4" w:rsidRDefault="002D45E4" w:rsidP="002D45E4">
            <w:pPr>
              <w:rPr>
                <w:rFonts w:cs="Arial"/>
                <w:bCs/>
                <w:color w:val="000000" w:themeColor="text1"/>
              </w:rPr>
            </w:pPr>
          </w:p>
        </w:tc>
        <w:tc>
          <w:tcPr>
            <w:tcW w:w="2693" w:type="dxa"/>
          </w:tcPr>
          <w:p w14:paraId="15B09BD7" w14:textId="77777777" w:rsidR="002D45E4" w:rsidRPr="002D45E4" w:rsidRDefault="002D45E4" w:rsidP="002D45E4">
            <w:pPr>
              <w:rPr>
                <w:rFonts w:cs="Arial"/>
                <w:bCs/>
                <w:color w:val="000000" w:themeColor="text1"/>
              </w:rPr>
            </w:pPr>
          </w:p>
        </w:tc>
      </w:tr>
    </w:tbl>
    <w:p w14:paraId="4366670F" w14:textId="77777777" w:rsidR="002D45E4" w:rsidRPr="002D45E4" w:rsidRDefault="002D45E4" w:rsidP="002D45E4">
      <w:pPr>
        <w:rPr>
          <w:rFonts w:cs="Arial"/>
          <w:bCs/>
          <w:color w:val="FF0000"/>
          <w:highlight w:val="yellow"/>
        </w:rPr>
      </w:pPr>
    </w:p>
    <w:p w14:paraId="3050221E" w14:textId="77777777" w:rsidR="00C458D6" w:rsidRDefault="00C458D6">
      <w:pPr>
        <w:spacing w:before="0" w:after="160" w:line="259" w:lineRule="auto"/>
        <w:jc w:val="left"/>
        <w:rPr>
          <w:rFonts w:cs="Arial"/>
          <w:b/>
        </w:rPr>
      </w:pPr>
      <w:r>
        <w:rPr>
          <w:rFonts w:cs="Arial"/>
          <w:b/>
        </w:rPr>
        <w:br w:type="page"/>
      </w:r>
    </w:p>
    <w:p w14:paraId="158A51F6" w14:textId="5CD8FCDB" w:rsidR="00C458D6" w:rsidRDefault="00C458D6" w:rsidP="0086247F">
      <w:pPr>
        <w:snapToGrid w:val="0"/>
        <w:spacing w:before="240" w:after="240" w:line="240" w:lineRule="auto"/>
        <w:jc w:val="center"/>
        <w:rPr>
          <w:rFonts w:cs="Arial"/>
          <w:b/>
        </w:rPr>
      </w:pPr>
      <w:r w:rsidRPr="00743486">
        <w:rPr>
          <w:rFonts w:cs="Arial"/>
          <w:b/>
        </w:rPr>
        <w:lastRenderedPageBreak/>
        <w:t>U</w:t>
      </w:r>
      <w:r>
        <w:rPr>
          <w:rFonts w:cs="Arial"/>
          <w:b/>
        </w:rPr>
        <w:t>.</w:t>
      </w:r>
      <w:r w:rsidRPr="00743486">
        <w:rPr>
          <w:rFonts w:cs="Arial"/>
          <w:b/>
        </w:rPr>
        <w:t>S</w:t>
      </w:r>
      <w:r>
        <w:rPr>
          <w:rFonts w:cs="Arial"/>
          <w:b/>
        </w:rPr>
        <w:t>.</w:t>
      </w:r>
      <w:r w:rsidRPr="00743486">
        <w:rPr>
          <w:rFonts w:cs="Arial"/>
          <w:b/>
        </w:rPr>
        <w:t xml:space="preserve"> EXPORT CONTROL END USER CERTIFICATION</w:t>
      </w:r>
    </w:p>
    <w:p w14:paraId="510E7572" w14:textId="1EFABD0F" w:rsidR="00C458D6" w:rsidRPr="00743486" w:rsidRDefault="00C458D6" w:rsidP="0086247F">
      <w:pPr>
        <w:spacing w:before="120" w:after="240" w:line="240" w:lineRule="auto"/>
        <w:rPr>
          <w:rFonts w:cs="Arial"/>
        </w:rPr>
      </w:pPr>
      <w:r>
        <w:rPr>
          <w:rFonts w:cs="Arial"/>
        </w:rPr>
        <w:t>The University</w:t>
      </w:r>
      <w:r w:rsidRPr="00743486">
        <w:rPr>
          <w:rFonts w:cs="Arial"/>
        </w:rPr>
        <w:t xml:space="preserve"> acquires equipment from numerous suppliers. To manage compliance with U.S. export controls, the University has standardi</w:t>
      </w:r>
      <w:r w:rsidR="00F95893">
        <w:rPr>
          <w:rFonts w:cs="Arial"/>
        </w:rPr>
        <w:t>s</w:t>
      </w:r>
      <w:r w:rsidRPr="00743486">
        <w:rPr>
          <w:rFonts w:cs="Arial"/>
        </w:rPr>
        <w:t>ed its End User Certification.</w:t>
      </w:r>
      <w:r>
        <w:rPr>
          <w:rFonts w:cs="Arial"/>
        </w:rPr>
        <w:t xml:space="preserve"> </w:t>
      </w:r>
      <w:r w:rsidRPr="00743486">
        <w:rPr>
          <w:rFonts w:cs="Arial"/>
        </w:rPr>
        <w:t xml:space="preserve"> If </w:t>
      </w:r>
      <w:r>
        <w:rPr>
          <w:rFonts w:cs="Arial"/>
        </w:rPr>
        <w:t>the U.S. s</w:t>
      </w:r>
      <w:r w:rsidRPr="00743486">
        <w:rPr>
          <w:rFonts w:cs="Arial"/>
        </w:rPr>
        <w:t xml:space="preserve">upplier believes the University should make certifications beyond the scope included here, please inform the University. </w:t>
      </w:r>
      <w:r>
        <w:rPr>
          <w:rFonts w:cs="Arial"/>
        </w:rPr>
        <w:t xml:space="preserve"> Request</w:t>
      </w:r>
      <w:r w:rsidRPr="00743486">
        <w:rPr>
          <w:rFonts w:cs="Arial"/>
        </w:rPr>
        <w:t xml:space="preserve"> for additional certifications will delay </w:t>
      </w:r>
      <w:r>
        <w:rPr>
          <w:rFonts w:cs="Arial"/>
        </w:rPr>
        <w:t xml:space="preserve">procurement </w:t>
      </w:r>
      <w:r w:rsidRPr="00743486">
        <w:rPr>
          <w:rFonts w:cs="Arial"/>
        </w:rPr>
        <w:t xml:space="preserve">of the equipment. </w:t>
      </w:r>
    </w:p>
    <w:p w14:paraId="04252887" w14:textId="77777777" w:rsidR="00C458D6" w:rsidRPr="00C27C97" w:rsidRDefault="00C458D6" w:rsidP="00C458D6">
      <w:pPr>
        <w:tabs>
          <w:tab w:val="left" w:pos="7230"/>
        </w:tabs>
        <w:rPr>
          <w:rFonts w:cs="Arial"/>
          <w:b/>
        </w:rPr>
      </w:pPr>
      <w:r w:rsidRPr="00743486">
        <w:rPr>
          <w:rFonts w:cs="Arial"/>
          <w:b/>
        </w:rPr>
        <w:t>The University certifies as follows:</w:t>
      </w:r>
    </w:p>
    <w:p w14:paraId="209079AB" w14:textId="77777777" w:rsidR="00C458D6" w:rsidRPr="00743486" w:rsidRDefault="00C458D6" w:rsidP="00C458D6">
      <w:pPr>
        <w:pStyle w:val="DNumPara"/>
        <w:numPr>
          <w:ilvl w:val="0"/>
          <w:numId w:val="12"/>
        </w:numPr>
        <w:rPr>
          <w:rFonts w:cs="Arial"/>
        </w:rPr>
      </w:pPr>
      <w:r w:rsidRPr="00743486">
        <w:rPr>
          <w:rFonts w:cs="Arial"/>
        </w:rPr>
        <w:t>The University will comply the U.S. Export Administration Regulations (EAR) and all other applicable export and sanctions regulations promulgated by the United States</w:t>
      </w:r>
      <w:r w:rsidRPr="0086247F">
        <w:rPr>
          <w:rStyle w:val="FootnoteReference"/>
          <w:rFonts w:cs="Arial"/>
          <w:bCs/>
        </w:rPr>
        <w:footnoteReference w:id="2"/>
      </w:r>
      <w:r w:rsidRPr="00743486">
        <w:rPr>
          <w:rFonts w:cs="Arial"/>
        </w:rPr>
        <w:t xml:space="preserve">. </w:t>
      </w:r>
    </w:p>
    <w:p w14:paraId="6198588E" w14:textId="77777777" w:rsidR="00C458D6" w:rsidRPr="00743486" w:rsidRDefault="00C458D6" w:rsidP="00C458D6">
      <w:pPr>
        <w:pStyle w:val="DNumPara"/>
        <w:numPr>
          <w:ilvl w:val="1"/>
          <w:numId w:val="12"/>
        </w:numPr>
        <w:rPr>
          <w:rFonts w:cs="Arial"/>
        </w:rPr>
      </w:pPr>
      <w:r w:rsidRPr="00743486">
        <w:rPr>
          <w:rFonts w:cs="Arial"/>
        </w:rPr>
        <w:t xml:space="preserve">In the event of any re-exports or transfers of the equipment, the University will comply with the EAR. </w:t>
      </w:r>
    </w:p>
    <w:p w14:paraId="2C8A2BB5" w14:textId="77777777" w:rsidR="00C458D6" w:rsidRPr="00743486" w:rsidRDefault="00C458D6" w:rsidP="00C458D6">
      <w:pPr>
        <w:pStyle w:val="DNumPara"/>
        <w:numPr>
          <w:ilvl w:val="1"/>
          <w:numId w:val="12"/>
        </w:numPr>
        <w:rPr>
          <w:rFonts w:cs="Arial"/>
        </w:rPr>
      </w:pPr>
      <w:r w:rsidRPr="00743486">
        <w:rPr>
          <w:rFonts w:cs="Arial"/>
        </w:rPr>
        <w:t xml:space="preserve">In the event of any deemed re-export of technology received with the equipment or </w:t>
      </w:r>
      <w:r>
        <w:rPr>
          <w:rFonts w:cs="Arial"/>
        </w:rPr>
        <w:t>released</w:t>
      </w:r>
      <w:r w:rsidRPr="00743486">
        <w:rPr>
          <w:rFonts w:cs="Arial"/>
        </w:rPr>
        <w:t xml:space="preserve"> by the use of the equipment, the University will comply with the EAR. </w:t>
      </w:r>
    </w:p>
    <w:p w14:paraId="4BBB9CB7" w14:textId="77777777" w:rsidR="00C458D6" w:rsidRPr="00743486" w:rsidRDefault="00C458D6" w:rsidP="00C458D6">
      <w:pPr>
        <w:pStyle w:val="DNumPara"/>
        <w:numPr>
          <w:ilvl w:val="0"/>
          <w:numId w:val="12"/>
        </w:numPr>
        <w:rPr>
          <w:rFonts w:cs="Arial"/>
        </w:rPr>
      </w:pPr>
      <w:r w:rsidRPr="00743486">
        <w:rPr>
          <w:rFonts w:cs="Arial"/>
        </w:rPr>
        <w:t xml:space="preserve">The University is the end user of the equipment. The predominant use of the equipment is academic research.  </w:t>
      </w:r>
      <w:r>
        <w:rPr>
          <w:rFonts w:cs="Arial"/>
        </w:rPr>
        <w:t>The University’s end-use of the equipment will comply with the EAR.</w:t>
      </w:r>
    </w:p>
    <w:p w14:paraId="7777E9C6" w14:textId="77777777" w:rsidR="00C458D6" w:rsidRPr="00743486" w:rsidRDefault="00C458D6" w:rsidP="00C458D6">
      <w:pPr>
        <w:rPr>
          <w:rFonts w:cs="Arial"/>
        </w:rPr>
      </w:pPr>
    </w:p>
    <w:p w14:paraId="4E505434" w14:textId="50595D29" w:rsidR="00C458D6" w:rsidRPr="00743486" w:rsidRDefault="00C458D6" w:rsidP="00C458D6">
      <w:pPr>
        <w:rPr>
          <w:rFonts w:cs="Arial"/>
        </w:rPr>
      </w:pPr>
      <w:r w:rsidRPr="00743486">
        <w:rPr>
          <w:rFonts w:cs="Arial"/>
        </w:rPr>
        <w:t xml:space="preserve">Signed for and on behalf of </w:t>
      </w:r>
      <w:r w:rsidR="0086247F">
        <w:rPr>
          <w:rFonts w:cs="Arial"/>
        </w:rPr>
        <w:t xml:space="preserve">the University of Cambridge, Department of </w:t>
      </w:r>
      <w:r w:rsidR="0086247F" w:rsidRPr="0086247F">
        <w:rPr>
          <w:rFonts w:cs="Arial"/>
          <w:highlight w:val="yellow"/>
        </w:rPr>
        <w:t>[INSERT DE</w:t>
      </w:r>
      <w:r w:rsidR="0086247F">
        <w:rPr>
          <w:rFonts w:cs="Arial"/>
          <w:highlight w:val="yellow"/>
        </w:rPr>
        <w:t>PARTMENT</w:t>
      </w:r>
      <w:r w:rsidR="0086247F" w:rsidRPr="0086247F">
        <w:rPr>
          <w:rFonts w:cs="Arial"/>
          <w:highlight w:val="yellow"/>
        </w:rPr>
        <w:t>]</w:t>
      </w:r>
      <w:r w:rsidR="0086247F">
        <w:rPr>
          <w:rFonts w:cs="Arial"/>
        </w:rPr>
        <w:t xml:space="preserve"> </w:t>
      </w:r>
      <w:r w:rsidRPr="00743486">
        <w:rPr>
          <w:rFonts w:cs="Arial"/>
        </w:rPr>
        <w:t>by</w:t>
      </w:r>
      <w:r w:rsidR="0086247F">
        <w:rPr>
          <w:rFonts w:cs="Arial"/>
        </w:rPr>
        <w:t>:</w:t>
      </w:r>
    </w:p>
    <w:p w14:paraId="35096F4F" w14:textId="77777777" w:rsidR="0086247F" w:rsidRDefault="0086247F" w:rsidP="00C458D6">
      <w:pPr>
        <w:rPr>
          <w:rFonts w:cs="Arial"/>
        </w:rPr>
      </w:pPr>
    </w:p>
    <w:p w14:paraId="0547A857" w14:textId="77777777" w:rsidR="0086247F" w:rsidRDefault="0086247F" w:rsidP="00C458D6">
      <w:pPr>
        <w:rPr>
          <w:rFonts w:cs="Arial"/>
        </w:rPr>
      </w:pPr>
    </w:p>
    <w:p w14:paraId="42D2ECE3" w14:textId="4EC67A98" w:rsidR="00C458D6" w:rsidRDefault="00C458D6" w:rsidP="0086247F">
      <w:pPr>
        <w:tabs>
          <w:tab w:val="left" w:pos="1701"/>
          <w:tab w:val="left" w:pos="6804"/>
        </w:tabs>
        <w:rPr>
          <w:rFonts w:cs="Arial"/>
        </w:rPr>
      </w:pPr>
      <w:r>
        <w:rPr>
          <w:rFonts w:cs="Arial"/>
        </w:rPr>
        <w:t>Signature:</w:t>
      </w:r>
      <w:r w:rsidR="0086247F">
        <w:rPr>
          <w:rFonts w:cs="Arial"/>
        </w:rPr>
        <w:tab/>
      </w:r>
      <w:r w:rsidR="0086247F" w:rsidRPr="0086247F">
        <w:rPr>
          <w:rFonts w:cs="Arial"/>
          <w:u w:val="single"/>
        </w:rPr>
        <w:tab/>
      </w:r>
    </w:p>
    <w:p w14:paraId="495D6909" w14:textId="2B94582E" w:rsidR="00C458D6" w:rsidRDefault="00C458D6" w:rsidP="0086247F">
      <w:pPr>
        <w:tabs>
          <w:tab w:val="left" w:pos="1701"/>
          <w:tab w:val="left" w:pos="6804"/>
        </w:tabs>
        <w:rPr>
          <w:rFonts w:cs="Arial"/>
        </w:rPr>
      </w:pPr>
      <w:r w:rsidRPr="00743486">
        <w:rPr>
          <w:rFonts w:cs="Arial"/>
        </w:rPr>
        <w:t>Name:</w:t>
      </w:r>
      <w:r w:rsidR="0086247F">
        <w:rPr>
          <w:rFonts w:cs="Arial"/>
        </w:rPr>
        <w:tab/>
      </w:r>
      <w:r w:rsidR="0086247F" w:rsidRPr="0086247F">
        <w:rPr>
          <w:rFonts w:cs="Arial"/>
          <w:u w:val="single"/>
        </w:rPr>
        <w:tab/>
      </w:r>
    </w:p>
    <w:p w14:paraId="641AAC3E" w14:textId="40D114FA" w:rsidR="00C458D6" w:rsidRDefault="00C458D6" w:rsidP="0086247F">
      <w:pPr>
        <w:tabs>
          <w:tab w:val="left" w:pos="1701"/>
          <w:tab w:val="left" w:pos="6804"/>
        </w:tabs>
        <w:rPr>
          <w:rFonts w:cs="Arial"/>
        </w:rPr>
      </w:pPr>
      <w:r>
        <w:rPr>
          <w:rFonts w:cs="Arial"/>
        </w:rPr>
        <w:t>Job title:</w:t>
      </w:r>
      <w:r w:rsidR="0086247F">
        <w:rPr>
          <w:rFonts w:cs="Arial"/>
        </w:rPr>
        <w:tab/>
      </w:r>
      <w:r w:rsidR="0086247F" w:rsidRPr="0086247F">
        <w:rPr>
          <w:rFonts w:cs="Arial"/>
          <w:u w:val="single"/>
        </w:rPr>
        <w:tab/>
      </w:r>
    </w:p>
    <w:p w14:paraId="0800C5E3" w14:textId="742AD84A" w:rsidR="0086247F" w:rsidRDefault="00C458D6" w:rsidP="0086247F">
      <w:pPr>
        <w:tabs>
          <w:tab w:val="left" w:pos="1701"/>
          <w:tab w:val="left" w:pos="6804"/>
        </w:tabs>
        <w:rPr>
          <w:rFonts w:cs="Arial"/>
          <w:u w:val="single"/>
        </w:rPr>
      </w:pPr>
      <w:r>
        <w:rPr>
          <w:rFonts w:cs="Arial"/>
        </w:rPr>
        <w:t>Date:</w:t>
      </w:r>
      <w:r w:rsidR="0086247F">
        <w:rPr>
          <w:rFonts w:cs="Arial"/>
        </w:rPr>
        <w:tab/>
      </w:r>
      <w:r w:rsidR="0086247F" w:rsidRPr="0086247F">
        <w:rPr>
          <w:rFonts w:cs="Arial"/>
          <w:u w:val="single"/>
        </w:rPr>
        <w:tab/>
      </w:r>
    </w:p>
    <w:p w14:paraId="79BA45B3" w14:textId="77777777" w:rsidR="0086247F" w:rsidRDefault="0086247F" w:rsidP="0086247F">
      <w:pPr>
        <w:jc w:val="center"/>
        <w:rPr>
          <w:rFonts w:cs="Arial"/>
          <w:b/>
        </w:rPr>
      </w:pPr>
      <w:r>
        <w:rPr>
          <w:rFonts w:cs="Arial"/>
          <w:u w:val="single"/>
        </w:rPr>
        <w:br w:type="page"/>
      </w:r>
    </w:p>
    <w:p w14:paraId="7A10D83D" w14:textId="3585EA1C" w:rsidR="0086247F" w:rsidRDefault="0086247F" w:rsidP="0086247F">
      <w:pPr>
        <w:spacing w:before="240" w:after="240" w:line="240" w:lineRule="auto"/>
        <w:jc w:val="center"/>
        <w:rPr>
          <w:rFonts w:cs="Arial"/>
          <w:b/>
        </w:rPr>
      </w:pPr>
      <w:bookmarkStart w:id="4" w:name="US_EXPORT_CONTROLS_STANDARD_PROHIBITED"/>
      <w:r w:rsidRPr="00743486">
        <w:rPr>
          <w:rFonts w:cs="Arial"/>
          <w:b/>
        </w:rPr>
        <w:lastRenderedPageBreak/>
        <w:t>U</w:t>
      </w:r>
      <w:r>
        <w:rPr>
          <w:rFonts w:cs="Arial"/>
          <w:b/>
        </w:rPr>
        <w:t>.</w:t>
      </w:r>
      <w:r w:rsidRPr="00743486">
        <w:rPr>
          <w:rFonts w:cs="Arial"/>
          <w:b/>
        </w:rPr>
        <w:t>S</w:t>
      </w:r>
      <w:r>
        <w:rPr>
          <w:rFonts w:cs="Arial"/>
          <w:b/>
        </w:rPr>
        <w:t>.</w:t>
      </w:r>
      <w:r w:rsidRPr="00743486">
        <w:rPr>
          <w:rFonts w:cs="Arial"/>
          <w:b/>
        </w:rPr>
        <w:t xml:space="preserve"> EXPORT CONTROL</w:t>
      </w:r>
      <w:r>
        <w:rPr>
          <w:rFonts w:cs="Arial"/>
          <w:b/>
        </w:rPr>
        <w:t xml:space="preserve">: </w:t>
      </w:r>
      <w:r w:rsidRPr="00FD2B74">
        <w:rPr>
          <w:rFonts w:cs="Arial"/>
          <w:b/>
        </w:rPr>
        <w:t>STANDARD PROHIBITED END USES</w:t>
      </w:r>
      <w:r>
        <w:rPr>
          <w:rFonts w:cs="Arial"/>
          <w:b/>
        </w:rPr>
        <w:t xml:space="preserve"> </w:t>
      </w:r>
      <w:bookmarkEnd w:id="4"/>
    </w:p>
    <w:p w14:paraId="2A07F226" w14:textId="1AAF4B1A" w:rsidR="0086247F" w:rsidRPr="0086247F" w:rsidRDefault="0086247F" w:rsidP="0086247F">
      <w:pPr>
        <w:pStyle w:val="DNumPara"/>
        <w:numPr>
          <w:ilvl w:val="0"/>
          <w:numId w:val="0"/>
        </w:numPr>
        <w:spacing w:after="240" w:line="240" w:lineRule="auto"/>
        <w:ind w:left="357" w:hanging="357"/>
        <w:rPr>
          <w:rFonts w:cs="Arial"/>
          <w:b/>
        </w:rPr>
      </w:pPr>
      <w:r w:rsidRPr="0086247F">
        <w:rPr>
          <w:rFonts w:cs="Arial"/>
          <w:b/>
          <w:u w:val="single"/>
        </w:rPr>
        <w:t>All</w:t>
      </w:r>
      <w:r w:rsidRPr="0086247F">
        <w:rPr>
          <w:rFonts w:cs="Arial"/>
          <w:b/>
        </w:rPr>
        <w:t xml:space="preserve"> U</w:t>
      </w:r>
      <w:r>
        <w:rPr>
          <w:rFonts w:cs="Arial"/>
          <w:b/>
        </w:rPr>
        <w:t>.</w:t>
      </w:r>
      <w:r w:rsidRPr="0086247F">
        <w:rPr>
          <w:rFonts w:cs="Arial"/>
          <w:b/>
        </w:rPr>
        <w:t>S</w:t>
      </w:r>
      <w:r>
        <w:rPr>
          <w:rFonts w:cs="Arial"/>
          <w:b/>
        </w:rPr>
        <w:t>.</w:t>
      </w:r>
      <w:r w:rsidRPr="0086247F">
        <w:rPr>
          <w:rFonts w:cs="Arial"/>
          <w:b/>
        </w:rPr>
        <w:t xml:space="preserve"> derived equipment, documentation and technology including EAR99 classified:</w:t>
      </w:r>
    </w:p>
    <w:p w14:paraId="0DE15ECB" w14:textId="05970BB9" w:rsidR="0086247F" w:rsidRPr="00907C00" w:rsidRDefault="0086247F" w:rsidP="0086247F">
      <w:pPr>
        <w:pStyle w:val="ListParagraph"/>
        <w:widowControl w:val="0"/>
        <w:numPr>
          <w:ilvl w:val="0"/>
          <w:numId w:val="14"/>
        </w:numPr>
        <w:spacing w:before="0" w:line="240" w:lineRule="auto"/>
        <w:ind w:left="567" w:right="633" w:hanging="567"/>
        <w:contextualSpacing w:val="0"/>
        <w:rPr>
          <w:rFonts w:eastAsia="Times New Roman" w:cs="Arial"/>
        </w:rPr>
      </w:pPr>
      <w:r w:rsidRPr="00907C00">
        <w:rPr>
          <w:rFonts w:eastAsia="Times New Roman" w:cs="Arial"/>
        </w:rPr>
        <w:t>The equipment and technology will not knowingly</w:t>
      </w:r>
      <w:r w:rsidRPr="00907C00">
        <w:rPr>
          <w:rStyle w:val="FootnoteReference"/>
          <w:rFonts w:eastAsia="Times New Roman" w:cs="Arial"/>
        </w:rPr>
        <w:footnoteReference w:id="3"/>
      </w:r>
      <w:r w:rsidRPr="00907C00">
        <w:rPr>
          <w:rFonts w:eastAsia="Times New Roman" w:cs="Arial"/>
        </w:rPr>
        <w:t xml:space="preserve"> </w:t>
      </w:r>
      <w:r>
        <w:rPr>
          <w:rFonts w:eastAsia="Times New Roman" w:cs="Arial"/>
        </w:rPr>
        <w:t xml:space="preserve">be </w:t>
      </w:r>
      <w:r w:rsidRPr="00907C00">
        <w:rPr>
          <w:rFonts w:eastAsia="Times New Roman" w:cs="Arial"/>
        </w:rPr>
        <w:t>used in missile activities to include designing, developing, producing, or using</w:t>
      </w:r>
      <w:r>
        <w:rPr>
          <w:rFonts w:eastAsia="Times New Roman" w:cs="Arial"/>
        </w:rPr>
        <w:t>:</w:t>
      </w:r>
    </w:p>
    <w:p w14:paraId="19FE540F" w14:textId="77777777" w:rsidR="0086247F" w:rsidRPr="00907C00" w:rsidRDefault="0086247F" w:rsidP="0086247F">
      <w:pPr>
        <w:pStyle w:val="ListParagraph"/>
        <w:widowControl w:val="0"/>
        <w:numPr>
          <w:ilvl w:val="2"/>
          <w:numId w:val="29"/>
        </w:numPr>
        <w:spacing w:before="0" w:line="240" w:lineRule="auto"/>
        <w:ind w:left="1134" w:right="633" w:hanging="567"/>
        <w:contextualSpacing w:val="0"/>
        <w:rPr>
          <w:rFonts w:eastAsia="Times New Roman" w:cs="Arial"/>
        </w:rPr>
      </w:pPr>
      <w:r w:rsidRPr="00907C00">
        <w:rPr>
          <w:rFonts w:eastAsia="Times New Roman" w:cs="Arial"/>
        </w:rPr>
        <w:t xml:space="preserve">rocket systems, ballistic missiles, </w:t>
      </w:r>
      <w:r w:rsidRPr="00907C00">
        <w:rPr>
          <w:rFonts w:eastAsia="Times New Roman" w:cs="Arial"/>
          <w:spacing w:val="-1"/>
        </w:rPr>
        <w:t xml:space="preserve">space launch vehicles, sounding rockets, or unmanned air vehicle systems (including cruise missile systems, target drones and reconnaissance drones) capable of delivering to a range of at least 300 </w:t>
      </w:r>
      <w:proofErr w:type="spellStart"/>
      <w:r w:rsidRPr="00907C00">
        <w:rPr>
          <w:rFonts w:eastAsia="Times New Roman" w:cs="Arial"/>
          <w:spacing w:val="-1"/>
        </w:rPr>
        <w:t>kilometers</w:t>
      </w:r>
      <w:proofErr w:type="spellEnd"/>
      <w:r w:rsidRPr="00907C00">
        <w:rPr>
          <w:rFonts w:eastAsia="Times New Roman" w:cs="Arial"/>
          <w:spacing w:val="-1"/>
        </w:rPr>
        <w:t>; or</w:t>
      </w:r>
    </w:p>
    <w:p w14:paraId="4CEB93C6" w14:textId="77777777" w:rsidR="0086247F" w:rsidRPr="00907C00" w:rsidRDefault="0086247F" w:rsidP="0086247F">
      <w:pPr>
        <w:pStyle w:val="ListParagraph"/>
        <w:widowControl w:val="0"/>
        <w:numPr>
          <w:ilvl w:val="2"/>
          <w:numId w:val="29"/>
        </w:numPr>
        <w:spacing w:before="0" w:after="0" w:line="240" w:lineRule="auto"/>
        <w:ind w:left="1134" w:right="633" w:hanging="567"/>
        <w:contextualSpacing w:val="0"/>
        <w:rPr>
          <w:rFonts w:eastAsia="Times New Roman" w:cs="Arial"/>
        </w:rPr>
      </w:pPr>
      <w:r w:rsidRPr="00907C00">
        <w:rPr>
          <w:rFonts w:eastAsia="Times New Roman" w:cs="Arial"/>
          <w:spacing w:val="-1"/>
        </w:rPr>
        <w:t xml:space="preserve">rocket systems or unmanned air vehicles, regardless of range, for the delivery of chemical, biological, or nuclear weapons. </w:t>
      </w:r>
    </w:p>
    <w:p w14:paraId="0490E1FC" w14:textId="77777777" w:rsidR="0086247F" w:rsidRPr="00907C00" w:rsidRDefault="0086247F" w:rsidP="0086247F">
      <w:pPr>
        <w:pStyle w:val="ListParagraph"/>
        <w:widowControl w:val="0"/>
        <w:snapToGrid w:val="0"/>
        <w:spacing w:before="0" w:after="0" w:line="240" w:lineRule="auto"/>
        <w:ind w:left="567" w:right="633" w:hanging="567"/>
        <w:contextualSpacing w:val="0"/>
        <w:rPr>
          <w:rFonts w:eastAsia="Times New Roman" w:cs="Arial"/>
        </w:rPr>
      </w:pPr>
    </w:p>
    <w:p w14:paraId="453A25DC" w14:textId="298EAF86" w:rsidR="0086247F" w:rsidRPr="00907C00" w:rsidRDefault="0086247F" w:rsidP="0086247F">
      <w:pPr>
        <w:pStyle w:val="ListParagraph"/>
        <w:widowControl w:val="0"/>
        <w:numPr>
          <w:ilvl w:val="0"/>
          <w:numId w:val="14"/>
        </w:numPr>
        <w:snapToGrid w:val="0"/>
        <w:spacing w:before="0" w:after="0" w:line="240" w:lineRule="auto"/>
        <w:ind w:left="567" w:right="633" w:hanging="567"/>
        <w:contextualSpacing w:val="0"/>
        <w:rPr>
          <w:rFonts w:eastAsia="Times New Roman" w:cs="Arial"/>
          <w:spacing w:val="-1"/>
        </w:rPr>
      </w:pPr>
      <w:r w:rsidRPr="00907C00">
        <w:rPr>
          <w:rFonts w:eastAsia="Times New Roman" w:cs="Arial"/>
        </w:rPr>
        <w:t>The equipment and technology will not knowingly</w:t>
      </w:r>
      <w:r>
        <w:rPr>
          <w:rFonts w:eastAsia="Times New Roman" w:cs="Arial"/>
        </w:rPr>
        <w:t xml:space="preserve"> be</w:t>
      </w:r>
      <w:r w:rsidRPr="00907C00">
        <w:rPr>
          <w:rFonts w:eastAsia="Times New Roman" w:cs="Arial"/>
        </w:rPr>
        <w:t xml:space="preserve"> used in chemical or biological weapons activities to include d</w:t>
      </w:r>
      <w:r w:rsidRPr="00907C00">
        <w:rPr>
          <w:rFonts w:eastAsia="Times New Roman" w:cs="Arial"/>
          <w:spacing w:val="-1"/>
        </w:rPr>
        <w:t>esigning,</w:t>
      </w:r>
      <w:r w:rsidRPr="00907C00">
        <w:rPr>
          <w:rFonts w:eastAsia="Times New Roman" w:cs="Arial"/>
          <w:spacing w:val="1"/>
        </w:rPr>
        <w:t xml:space="preserve"> </w:t>
      </w:r>
      <w:r w:rsidRPr="00907C00">
        <w:rPr>
          <w:rFonts w:eastAsia="Times New Roman" w:cs="Arial"/>
          <w:spacing w:val="-1"/>
        </w:rPr>
        <w:t>developing,</w:t>
      </w:r>
      <w:r w:rsidRPr="00907C00">
        <w:rPr>
          <w:rFonts w:eastAsia="Times New Roman" w:cs="Arial"/>
          <w:spacing w:val="-2"/>
        </w:rPr>
        <w:t xml:space="preserve"> </w:t>
      </w:r>
      <w:r w:rsidRPr="00907C00">
        <w:rPr>
          <w:rFonts w:eastAsia="Times New Roman" w:cs="Arial"/>
          <w:spacing w:val="-1"/>
        </w:rPr>
        <w:t>producing,</w:t>
      </w:r>
      <w:r w:rsidRPr="00907C00">
        <w:rPr>
          <w:rFonts w:eastAsia="Times New Roman" w:cs="Arial"/>
          <w:spacing w:val="1"/>
        </w:rPr>
        <w:t xml:space="preserve"> </w:t>
      </w:r>
      <w:r w:rsidRPr="00907C00">
        <w:rPr>
          <w:rFonts w:eastAsia="Times New Roman" w:cs="Arial"/>
          <w:spacing w:val="-1"/>
        </w:rPr>
        <w:t>stockpiling</w:t>
      </w:r>
      <w:r>
        <w:rPr>
          <w:rFonts w:eastAsia="Times New Roman" w:cs="Arial"/>
          <w:spacing w:val="-1"/>
        </w:rPr>
        <w:t>,</w:t>
      </w:r>
      <w:r w:rsidRPr="00907C00">
        <w:rPr>
          <w:rFonts w:eastAsia="Times New Roman" w:cs="Arial"/>
          <w:spacing w:val="-1"/>
        </w:rPr>
        <w:t xml:space="preserve"> </w:t>
      </w:r>
      <w:r w:rsidRPr="00907C00">
        <w:rPr>
          <w:rFonts w:eastAsia="Times New Roman" w:cs="Arial"/>
        </w:rPr>
        <w:t>or</w:t>
      </w:r>
      <w:r w:rsidRPr="00907C00">
        <w:rPr>
          <w:rFonts w:eastAsia="Times New Roman" w:cs="Arial"/>
          <w:spacing w:val="-2"/>
        </w:rPr>
        <w:t xml:space="preserve"> </w:t>
      </w:r>
      <w:r w:rsidRPr="00907C00">
        <w:rPr>
          <w:rFonts w:eastAsia="Times New Roman" w:cs="Arial"/>
          <w:spacing w:val="-1"/>
        </w:rPr>
        <w:t>using chemical</w:t>
      </w:r>
      <w:r w:rsidRPr="00907C00">
        <w:rPr>
          <w:rFonts w:eastAsia="Times New Roman" w:cs="Arial"/>
        </w:rPr>
        <w:t xml:space="preserve"> </w:t>
      </w:r>
      <w:r w:rsidRPr="00907C00">
        <w:rPr>
          <w:rFonts w:eastAsia="Times New Roman" w:cs="Arial"/>
          <w:spacing w:val="1"/>
        </w:rPr>
        <w:t>or</w:t>
      </w:r>
      <w:r w:rsidRPr="00907C00">
        <w:rPr>
          <w:rFonts w:eastAsia="Times New Roman" w:cs="Arial"/>
        </w:rPr>
        <w:t xml:space="preserve"> </w:t>
      </w:r>
      <w:r w:rsidRPr="00907C00">
        <w:rPr>
          <w:rFonts w:eastAsia="Times New Roman" w:cs="Arial"/>
          <w:spacing w:val="-1"/>
        </w:rPr>
        <w:t>biological</w:t>
      </w:r>
      <w:r w:rsidRPr="00907C00">
        <w:rPr>
          <w:rFonts w:eastAsia="Times New Roman" w:cs="Arial"/>
        </w:rPr>
        <w:t xml:space="preserve"> </w:t>
      </w:r>
      <w:r w:rsidRPr="00907C00">
        <w:rPr>
          <w:rFonts w:eastAsia="Times New Roman" w:cs="Arial"/>
          <w:spacing w:val="-1"/>
        </w:rPr>
        <w:t>weapons,</w:t>
      </w:r>
      <w:r w:rsidRPr="00907C00">
        <w:rPr>
          <w:rFonts w:eastAsia="Times New Roman" w:cs="Arial"/>
          <w:spacing w:val="1"/>
        </w:rPr>
        <w:t xml:space="preserve"> </w:t>
      </w:r>
      <w:r w:rsidRPr="00907C00">
        <w:rPr>
          <w:rFonts w:eastAsia="Times New Roman" w:cs="Arial"/>
        </w:rPr>
        <w:t>or</w:t>
      </w:r>
      <w:r w:rsidRPr="00907C00">
        <w:rPr>
          <w:rFonts w:eastAsia="Times New Roman" w:cs="Arial"/>
          <w:spacing w:val="-2"/>
        </w:rPr>
        <w:t xml:space="preserve"> </w:t>
      </w:r>
      <w:r w:rsidRPr="00907C00">
        <w:rPr>
          <w:rFonts w:eastAsia="Times New Roman" w:cs="Arial"/>
          <w:spacing w:val="-1"/>
        </w:rPr>
        <w:t>precursors.</w:t>
      </w:r>
    </w:p>
    <w:p w14:paraId="62CB544B" w14:textId="77777777" w:rsidR="0086247F" w:rsidRPr="00907C00" w:rsidRDefault="0086247F" w:rsidP="0086247F">
      <w:pPr>
        <w:pStyle w:val="ListParagraph"/>
        <w:widowControl w:val="0"/>
        <w:snapToGrid w:val="0"/>
        <w:spacing w:before="0" w:after="0" w:line="240" w:lineRule="auto"/>
        <w:ind w:left="567" w:right="633" w:hanging="567"/>
        <w:contextualSpacing w:val="0"/>
        <w:rPr>
          <w:rFonts w:eastAsia="Times New Roman" w:cs="Arial"/>
          <w:spacing w:val="-1"/>
        </w:rPr>
      </w:pPr>
    </w:p>
    <w:p w14:paraId="2D6DA640" w14:textId="77777777" w:rsidR="0086247F" w:rsidRPr="00907C00" w:rsidRDefault="0086247F" w:rsidP="0086247F">
      <w:pPr>
        <w:pStyle w:val="ListParagraph"/>
        <w:widowControl w:val="0"/>
        <w:numPr>
          <w:ilvl w:val="0"/>
          <w:numId w:val="14"/>
        </w:numPr>
        <w:snapToGrid w:val="0"/>
        <w:spacing w:before="0" w:after="0" w:line="240" w:lineRule="auto"/>
        <w:ind w:left="567" w:right="633" w:hanging="567"/>
        <w:contextualSpacing w:val="0"/>
        <w:rPr>
          <w:rFonts w:eastAsia="Times New Roman" w:cs="Arial"/>
          <w:spacing w:val="-1"/>
        </w:rPr>
      </w:pPr>
      <w:r w:rsidRPr="00907C00">
        <w:rPr>
          <w:rFonts w:eastAsia="Times New Roman" w:cs="Arial"/>
          <w:spacing w:val="-1"/>
        </w:rPr>
        <w:t xml:space="preserve">If the technology relates to maritime nuclear propulsion plants, their land prototypes, and special facilities for their construction, support, or maintenance, then the technology will not </w:t>
      </w:r>
      <w:r>
        <w:rPr>
          <w:rFonts w:eastAsia="Times New Roman" w:cs="Arial"/>
          <w:spacing w:val="-1"/>
        </w:rPr>
        <w:t xml:space="preserve">knowingly </w:t>
      </w:r>
      <w:r w:rsidRPr="00907C00">
        <w:rPr>
          <w:rFonts w:eastAsia="Times New Roman" w:cs="Arial"/>
          <w:spacing w:val="-1"/>
        </w:rPr>
        <w:t xml:space="preserve">be used in connection with a foreign maritime nuclear propulsion project. </w:t>
      </w:r>
    </w:p>
    <w:p w14:paraId="628FB965" w14:textId="77777777" w:rsidR="0086247F" w:rsidRPr="00907C00" w:rsidRDefault="0086247F" w:rsidP="0086247F">
      <w:pPr>
        <w:widowControl w:val="0"/>
        <w:snapToGrid w:val="0"/>
        <w:spacing w:before="0" w:after="0" w:line="240" w:lineRule="auto"/>
        <w:ind w:left="567" w:right="633" w:hanging="567"/>
        <w:rPr>
          <w:rFonts w:cs="Arial"/>
        </w:rPr>
      </w:pPr>
    </w:p>
    <w:p w14:paraId="3EC830DB" w14:textId="77777777" w:rsidR="0086247F" w:rsidRPr="00907C00" w:rsidRDefault="0086247F" w:rsidP="0086247F">
      <w:pPr>
        <w:pStyle w:val="ListParagraph"/>
        <w:widowControl w:val="0"/>
        <w:numPr>
          <w:ilvl w:val="0"/>
          <w:numId w:val="14"/>
        </w:numPr>
        <w:snapToGrid w:val="0"/>
        <w:spacing w:before="0" w:after="0" w:line="240" w:lineRule="auto"/>
        <w:ind w:left="567" w:right="633" w:hanging="567"/>
        <w:contextualSpacing w:val="0"/>
        <w:rPr>
          <w:rFonts w:cs="Arial"/>
        </w:rPr>
      </w:pPr>
      <w:r w:rsidRPr="00907C00">
        <w:rPr>
          <w:rFonts w:cs="Arial"/>
        </w:rPr>
        <w:t>The equipment and technology will not</w:t>
      </w:r>
      <w:r>
        <w:rPr>
          <w:rFonts w:cs="Arial"/>
        </w:rPr>
        <w:t xml:space="preserve"> knowingly</w:t>
      </w:r>
      <w:r w:rsidRPr="00907C00">
        <w:rPr>
          <w:rFonts w:cs="Arial"/>
        </w:rPr>
        <w:t xml:space="preserve"> be used for a military intelligence end use in Russia, Belarus, Burma, Cambodia, China or Venezuela.  Military intelligence end-use includes development, production, operation, installation, maintenance, repair, overhaul, refurbishing of, or incorporation into, military items intended to support the actions or functions of a military intelligence end-user.</w:t>
      </w:r>
    </w:p>
    <w:p w14:paraId="2107213F" w14:textId="77777777" w:rsidR="0086247F" w:rsidRPr="00907C00" w:rsidRDefault="0086247F" w:rsidP="0086247F">
      <w:pPr>
        <w:widowControl w:val="0"/>
        <w:snapToGrid w:val="0"/>
        <w:spacing w:before="0" w:after="0" w:line="240" w:lineRule="auto"/>
        <w:ind w:left="567" w:right="633" w:hanging="567"/>
        <w:rPr>
          <w:rFonts w:cs="Arial"/>
        </w:rPr>
      </w:pPr>
    </w:p>
    <w:p w14:paraId="29931FA4" w14:textId="61F066FE" w:rsidR="0086247F" w:rsidRDefault="0086247F" w:rsidP="0086247F">
      <w:pPr>
        <w:pStyle w:val="ListParagraph"/>
        <w:widowControl w:val="0"/>
        <w:numPr>
          <w:ilvl w:val="0"/>
          <w:numId w:val="14"/>
        </w:numPr>
        <w:snapToGrid w:val="0"/>
        <w:spacing w:before="0" w:after="0" w:line="240" w:lineRule="auto"/>
        <w:ind w:left="567" w:right="633" w:hanging="567"/>
        <w:contextualSpacing w:val="0"/>
        <w:rPr>
          <w:rFonts w:cs="Arial"/>
        </w:rPr>
      </w:pPr>
      <w:r w:rsidRPr="00907C00">
        <w:rPr>
          <w:rFonts w:cs="Arial"/>
        </w:rPr>
        <w:t xml:space="preserve">The equipment and technology will not </w:t>
      </w:r>
      <w:r>
        <w:rPr>
          <w:rFonts w:cs="Arial"/>
        </w:rPr>
        <w:t xml:space="preserve">knowingly </w:t>
      </w:r>
      <w:r w:rsidRPr="00907C00">
        <w:rPr>
          <w:rFonts w:cs="Arial"/>
        </w:rPr>
        <w:t>be used for a military end use in Russia</w:t>
      </w:r>
      <w:r>
        <w:rPr>
          <w:rFonts w:cs="Arial"/>
        </w:rPr>
        <w:t xml:space="preserve"> or</w:t>
      </w:r>
      <w:r w:rsidRPr="00907C00">
        <w:rPr>
          <w:rFonts w:cs="Arial"/>
        </w:rPr>
        <w:t xml:space="preserve"> Belarus</w:t>
      </w:r>
      <w:r>
        <w:rPr>
          <w:rFonts w:cs="Arial"/>
        </w:rPr>
        <w:t xml:space="preserve"> or for a Russian or Belarusian ‘military end user’ identified on the Entity List</w:t>
      </w:r>
      <w:r w:rsidRPr="00907C00">
        <w:rPr>
          <w:rFonts w:cs="Arial"/>
        </w:rPr>
        <w:t>. Military end-use includes incorporation into a military item or supporting or contributing to the operation, installation, maintenance, repair, overhaul, refurbishing, development, or production of military items.</w:t>
      </w:r>
    </w:p>
    <w:p w14:paraId="0C31A16F" w14:textId="77777777" w:rsidR="0086247F" w:rsidRPr="00FF3A24" w:rsidRDefault="0086247F" w:rsidP="0086247F">
      <w:pPr>
        <w:pStyle w:val="ListParagraph"/>
        <w:snapToGrid w:val="0"/>
        <w:spacing w:before="0" w:after="0" w:line="240" w:lineRule="auto"/>
        <w:ind w:left="567" w:hanging="567"/>
        <w:contextualSpacing w:val="0"/>
        <w:rPr>
          <w:rFonts w:cs="Arial"/>
        </w:rPr>
      </w:pPr>
    </w:p>
    <w:p w14:paraId="27E955C1" w14:textId="59F5A50E" w:rsidR="0086247F" w:rsidRPr="0086247F" w:rsidRDefault="0086247F" w:rsidP="0086247F">
      <w:pPr>
        <w:widowControl w:val="0"/>
        <w:spacing w:before="0" w:after="240" w:line="240" w:lineRule="auto"/>
        <w:ind w:right="113"/>
        <w:rPr>
          <w:rFonts w:cs="Arial"/>
          <w:b/>
        </w:rPr>
      </w:pPr>
      <w:r w:rsidRPr="00A0634B">
        <w:rPr>
          <w:rFonts w:cs="Arial"/>
          <w:b/>
        </w:rPr>
        <w:t xml:space="preserve">Further Prohibited Uses for </w:t>
      </w:r>
      <w:r>
        <w:rPr>
          <w:rFonts w:cs="Arial"/>
          <w:b/>
        </w:rPr>
        <w:t>equipment</w:t>
      </w:r>
      <w:r w:rsidRPr="00A0634B">
        <w:rPr>
          <w:rFonts w:cs="Arial"/>
          <w:b/>
        </w:rPr>
        <w:t xml:space="preserve">, documentation or technology </w:t>
      </w:r>
      <w:r w:rsidRPr="00A0634B">
        <w:rPr>
          <w:rFonts w:cs="Arial"/>
          <w:b/>
          <w:u w:val="single"/>
        </w:rPr>
        <w:t>not</w:t>
      </w:r>
      <w:r w:rsidRPr="00A0634B">
        <w:rPr>
          <w:rFonts w:cs="Arial"/>
          <w:b/>
        </w:rPr>
        <w:t xml:space="preserve"> classified as EAR99</w:t>
      </w:r>
      <w:r>
        <w:rPr>
          <w:rFonts w:cs="Arial"/>
          <w:b/>
        </w:rPr>
        <w:t>:</w:t>
      </w:r>
    </w:p>
    <w:p w14:paraId="3D8B9D23" w14:textId="77777777" w:rsidR="0086247F" w:rsidRPr="00907C00" w:rsidRDefault="0086247F" w:rsidP="0086247F">
      <w:pPr>
        <w:pStyle w:val="ListParagraph"/>
        <w:widowControl w:val="0"/>
        <w:numPr>
          <w:ilvl w:val="0"/>
          <w:numId w:val="14"/>
        </w:numPr>
        <w:snapToGrid w:val="0"/>
        <w:spacing w:before="0" w:after="0" w:line="240" w:lineRule="auto"/>
        <w:ind w:left="360" w:right="633"/>
        <w:contextualSpacing w:val="0"/>
        <w:rPr>
          <w:rFonts w:cs="Arial"/>
        </w:rPr>
      </w:pPr>
      <w:r>
        <w:rPr>
          <w:rFonts w:cs="Arial"/>
        </w:rPr>
        <w:t>T</w:t>
      </w:r>
      <w:r w:rsidRPr="00907C00">
        <w:rPr>
          <w:rFonts w:cs="Arial"/>
        </w:rPr>
        <w:t xml:space="preserve">he equipment and technology will not </w:t>
      </w:r>
      <w:r>
        <w:rPr>
          <w:rFonts w:cs="Arial"/>
        </w:rPr>
        <w:t xml:space="preserve">knowingly </w:t>
      </w:r>
      <w:r w:rsidRPr="00907C00">
        <w:rPr>
          <w:rFonts w:cs="Arial"/>
        </w:rPr>
        <w:t xml:space="preserve">be used for a military end use in Burma, Cambodia, China or Venezuela.  </w:t>
      </w:r>
    </w:p>
    <w:p w14:paraId="30182141" w14:textId="77777777" w:rsidR="0086247F" w:rsidRPr="0086247F" w:rsidRDefault="0086247F" w:rsidP="0086247F">
      <w:pPr>
        <w:snapToGrid w:val="0"/>
        <w:spacing w:before="0" w:after="0" w:line="240" w:lineRule="auto"/>
        <w:ind w:right="633"/>
        <w:rPr>
          <w:rFonts w:eastAsia="Times New Roman" w:cs="Arial"/>
          <w:spacing w:val="-1"/>
        </w:rPr>
      </w:pPr>
    </w:p>
    <w:p w14:paraId="28C096C7" w14:textId="77777777" w:rsidR="0086247F" w:rsidRPr="00907C00" w:rsidRDefault="0086247F" w:rsidP="0086247F">
      <w:pPr>
        <w:pStyle w:val="ListParagraph"/>
        <w:widowControl w:val="0"/>
        <w:numPr>
          <w:ilvl w:val="0"/>
          <w:numId w:val="14"/>
        </w:numPr>
        <w:snapToGrid w:val="0"/>
        <w:spacing w:before="0" w:after="0" w:line="240" w:lineRule="auto"/>
        <w:ind w:left="360" w:right="633"/>
        <w:contextualSpacing w:val="0"/>
        <w:rPr>
          <w:rFonts w:cs="Arial"/>
        </w:rPr>
      </w:pPr>
      <w:r>
        <w:rPr>
          <w:rFonts w:eastAsia="Times New Roman" w:cs="Arial"/>
          <w:spacing w:val="-1"/>
        </w:rPr>
        <w:t>T</w:t>
      </w:r>
      <w:r w:rsidRPr="00907C00">
        <w:rPr>
          <w:rFonts w:eastAsia="Times New Roman" w:cs="Arial"/>
          <w:spacing w:val="-1"/>
        </w:rPr>
        <w:t xml:space="preserve">he equipment and technology will not </w:t>
      </w:r>
      <w:r>
        <w:rPr>
          <w:rFonts w:eastAsia="Times New Roman" w:cs="Arial"/>
          <w:spacing w:val="-1"/>
        </w:rPr>
        <w:t xml:space="preserve">knowingly </w:t>
      </w:r>
      <w:r w:rsidRPr="00907C00">
        <w:rPr>
          <w:rFonts w:eastAsia="Times New Roman" w:cs="Arial"/>
          <w:spacing w:val="-1"/>
        </w:rPr>
        <w:t xml:space="preserve">be used in </w:t>
      </w:r>
      <w:r w:rsidRPr="00907C00">
        <w:rPr>
          <w:rFonts w:cs="Arial"/>
        </w:rPr>
        <w:t>development, production, use operation, installation (including on-site installation), maintenance (checking), repair, overhaul, or refurbishing of a supercomputer located in or destined to China or Macau.</w:t>
      </w:r>
    </w:p>
    <w:p w14:paraId="7F6513CD" w14:textId="77777777" w:rsidR="0086247F" w:rsidRPr="0086247F" w:rsidRDefault="0086247F" w:rsidP="0086247F">
      <w:pPr>
        <w:snapToGrid w:val="0"/>
        <w:spacing w:before="0" w:after="0" w:line="240" w:lineRule="auto"/>
        <w:ind w:right="633"/>
        <w:rPr>
          <w:rFonts w:cs="Arial"/>
        </w:rPr>
      </w:pPr>
    </w:p>
    <w:p w14:paraId="63B59290" w14:textId="77777777" w:rsidR="0086247F" w:rsidRPr="00907C00" w:rsidRDefault="0086247F" w:rsidP="0086247F">
      <w:pPr>
        <w:pStyle w:val="ListParagraph"/>
        <w:widowControl w:val="0"/>
        <w:numPr>
          <w:ilvl w:val="0"/>
          <w:numId w:val="14"/>
        </w:numPr>
        <w:snapToGrid w:val="0"/>
        <w:spacing w:before="0" w:after="0" w:line="240" w:lineRule="auto"/>
        <w:ind w:left="360" w:right="633"/>
        <w:contextualSpacing w:val="0"/>
        <w:rPr>
          <w:rFonts w:cs="Arial"/>
        </w:rPr>
      </w:pPr>
      <w:r>
        <w:rPr>
          <w:rFonts w:eastAsia="Times New Roman" w:cs="Arial"/>
          <w:spacing w:val="-1"/>
        </w:rPr>
        <w:lastRenderedPageBreak/>
        <w:t>T</w:t>
      </w:r>
      <w:r w:rsidRPr="00907C00">
        <w:rPr>
          <w:rFonts w:eastAsia="Times New Roman" w:cs="Arial"/>
          <w:spacing w:val="-1"/>
        </w:rPr>
        <w:t xml:space="preserve">he equipment and technology will not </w:t>
      </w:r>
      <w:r>
        <w:rPr>
          <w:rFonts w:eastAsia="Times New Roman" w:cs="Arial"/>
          <w:spacing w:val="-1"/>
        </w:rPr>
        <w:t xml:space="preserve">knowingly </w:t>
      </w:r>
      <w:r w:rsidRPr="00907C00">
        <w:rPr>
          <w:rFonts w:eastAsia="Times New Roman" w:cs="Arial"/>
          <w:spacing w:val="-1"/>
        </w:rPr>
        <w:t>be</w:t>
      </w:r>
      <w:r w:rsidRPr="00907C00">
        <w:rPr>
          <w:rFonts w:cs="Arial"/>
        </w:rPr>
        <w:t xml:space="preserve"> incorporated into, or used in the development or production of any component or equipment that will be used in a supercomputer located in or destined to China or Macau. </w:t>
      </w:r>
    </w:p>
    <w:p w14:paraId="47C47827" w14:textId="77777777" w:rsidR="0086247F" w:rsidRPr="0086247F" w:rsidRDefault="0086247F" w:rsidP="0086247F">
      <w:pPr>
        <w:snapToGrid w:val="0"/>
        <w:spacing w:before="0" w:after="0" w:line="240" w:lineRule="auto"/>
        <w:ind w:right="633"/>
        <w:rPr>
          <w:rFonts w:cs="Arial"/>
        </w:rPr>
      </w:pPr>
    </w:p>
    <w:p w14:paraId="574241D7" w14:textId="77777777" w:rsidR="0086247F" w:rsidRPr="00907C00" w:rsidRDefault="0086247F" w:rsidP="0086247F">
      <w:pPr>
        <w:pStyle w:val="ListParagraph"/>
        <w:numPr>
          <w:ilvl w:val="0"/>
          <w:numId w:val="14"/>
        </w:numPr>
        <w:snapToGrid w:val="0"/>
        <w:spacing w:before="0" w:after="0" w:line="240" w:lineRule="auto"/>
        <w:ind w:left="360" w:right="633"/>
        <w:contextualSpacing w:val="0"/>
        <w:rPr>
          <w:rFonts w:cs="Arial"/>
        </w:rPr>
      </w:pPr>
      <w:r>
        <w:rPr>
          <w:rFonts w:eastAsia="Times New Roman" w:cs="Arial"/>
          <w:spacing w:val="-1"/>
        </w:rPr>
        <w:t>T</w:t>
      </w:r>
      <w:r w:rsidRPr="00907C00">
        <w:rPr>
          <w:rFonts w:eastAsia="Times New Roman" w:cs="Arial"/>
          <w:spacing w:val="-1"/>
        </w:rPr>
        <w:t xml:space="preserve">he equipment and technology will not </w:t>
      </w:r>
      <w:r>
        <w:rPr>
          <w:rFonts w:eastAsia="Times New Roman" w:cs="Arial"/>
          <w:spacing w:val="-1"/>
        </w:rPr>
        <w:t xml:space="preserve">knowingly </w:t>
      </w:r>
      <w:r w:rsidRPr="00907C00">
        <w:rPr>
          <w:rFonts w:eastAsia="Times New Roman" w:cs="Arial"/>
          <w:spacing w:val="-1"/>
        </w:rPr>
        <w:t>be</w:t>
      </w:r>
      <w:r w:rsidRPr="00907C00">
        <w:rPr>
          <w:rFonts w:cs="Arial"/>
        </w:rPr>
        <w:t xml:space="preserve"> used in the development or production of integrated circuits at a semiconductor fabrication facility in China or Macau.</w:t>
      </w:r>
    </w:p>
    <w:p w14:paraId="23E4AE7F" w14:textId="77777777" w:rsidR="0086247F" w:rsidRPr="0086247F" w:rsidRDefault="0086247F" w:rsidP="0086247F">
      <w:pPr>
        <w:snapToGrid w:val="0"/>
        <w:spacing w:before="0" w:after="0" w:line="240" w:lineRule="auto"/>
        <w:ind w:right="633"/>
        <w:rPr>
          <w:rFonts w:cs="Arial"/>
        </w:rPr>
      </w:pPr>
    </w:p>
    <w:p w14:paraId="17070C5D" w14:textId="77777777" w:rsidR="0086247F" w:rsidRPr="00907C00" w:rsidRDefault="0086247F" w:rsidP="0086247F">
      <w:pPr>
        <w:pStyle w:val="ListParagraph"/>
        <w:numPr>
          <w:ilvl w:val="0"/>
          <w:numId w:val="14"/>
        </w:numPr>
        <w:snapToGrid w:val="0"/>
        <w:spacing w:before="0" w:after="0" w:line="240" w:lineRule="auto"/>
        <w:ind w:left="360" w:right="633"/>
        <w:contextualSpacing w:val="0"/>
        <w:rPr>
          <w:rFonts w:cs="Arial"/>
        </w:rPr>
      </w:pPr>
      <w:r w:rsidRPr="00907C00">
        <w:rPr>
          <w:rFonts w:eastAsia="Times New Roman" w:cs="Arial"/>
          <w:spacing w:val="-1"/>
        </w:rPr>
        <w:t xml:space="preserve"> </w:t>
      </w:r>
      <w:r>
        <w:rPr>
          <w:rFonts w:eastAsia="Times New Roman" w:cs="Arial"/>
          <w:spacing w:val="-1"/>
        </w:rPr>
        <w:t>T</w:t>
      </w:r>
      <w:r w:rsidRPr="00907C00">
        <w:rPr>
          <w:rFonts w:eastAsia="Times New Roman" w:cs="Arial"/>
          <w:spacing w:val="-1"/>
        </w:rPr>
        <w:t xml:space="preserve">he equipment and technology will not </w:t>
      </w:r>
      <w:r>
        <w:rPr>
          <w:rFonts w:eastAsia="Times New Roman" w:cs="Arial"/>
          <w:spacing w:val="-1"/>
        </w:rPr>
        <w:t xml:space="preserve">knowingly </w:t>
      </w:r>
      <w:r w:rsidRPr="00907C00">
        <w:rPr>
          <w:rFonts w:eastAsia="Times New Roman" w:cs="Arial"/>
          <w:spacing w:val="-1"/>
        </w:rPr>
        <w:t>be</w:t>
      </w:r>
      <w:r w:rsidRPr="00907C00">
        <w:rPr>
          <w:rFonts w:cs="Arial"/>
        </w:rPr>
        <w:t xml:space="preserve"> used in the development or production in China or Macau of any parts, components, or equipment specified under ECCN 3B001, 3B002, 3B090, 3B611, 3B991, or 3B992.</w:t>
      </w:r>
    </w:p>
    <w:p w14:paraId="0472178B" w14:textId="77777777" w:rsidR="0086247F" w:rsidRPr="0086247F" w:rsidRDefault="0086247F" w:rsidP="0086247F">
      <w:pPr>
        <w:snapToGrid w:val="0"/>
        <w:spacing w:before="0" w:after="0" w:line="240" w:lineRule="auto"/>
        <w:ind w:right="633"/>
        <w:rPr>
          <w:rFonts w:cs="Arial"/>
        </w:rPr>
      </w:pPr>
    </w:p>
    <w:p w14:paraId="2AB87756" w14:textId="4506F4EB" w:rsidR="0086247F" w:rsidRPr="0086247F" w:rsidRDefault="0086247F" w:rsidP="0086247F">
      <w:pPr>
        <w:pStyle w:val="ListParagraph"/>
        <w:numPr>
          <w:ilvl w:val="0"/>
          <w:numId w:val="14"/>
        </w:numPr>
        <w:snapToGrid w:val="0"/>
        <w:spacing w:before="0" w:after="0" w:line="240" w:lineRule="auto"/>
        <w:ind w:left="360" w:right="633"/>
        <w:contextualSpacing w:val="0"/>
        <w:rPr>
          <w:rFonts w:cs="Arial"/>
        </w:rPr>
      </w:pPr>
      <w:r>
        <w:rPr>
          <w:rFonts w:eastAsia="Times New Roman" w:cs="Arial"/>
          <w:spacing w:val="-1"/>
        </w:rPr>
        <w:t>T</w:t>
      </w:r>
      <w:r w:rsidRPr="00907C00">
        <w:rPr>
          <w:rFonts w:eastAsia="Times New Roman" w:cs="Arial"/>
          <w:spacing w:val="-1"/>
        </w:rPr>
        <w:t>he equipment and technology will not</w:t>
      </w:r>
      <w:r>
        <w:rPr>
          <w:rFonts w:eastAsia="Times New Roman" w:cs="Arial"/>
          <w:spacing w:val="-1"/>
        </w:rPr>
        <w:t xml:space="preserve"> knowingly</w:t>
      </w:r>
      <w:r w:rsidRPr="00907C00">
        <w:rPr>
          <w:rFonts w:eastAsia="Times New Roman" w:cs="Arial"/>
          <w:spacing w:val="-1"/>
        </w:rPr>
        <w:t xml:space="preserve"> be used </w:t>
      </w:r>
      <w:r w:rsidRPr="00907C00">
        <w:rPr>
          <w:rFonts w:cs="Arial"/>
        </w:rPr>
        <w:t xml:space="preserve">to support the exploration or production for </w:t>
      </w:r>
      <w:proofErr w:type="spellStart"/>
      <w:r w:rsidRPr="00907C00">
        <w:rPr>
          <w:rFonts w:cs="Arial"/>
        </w:rPr>
        <w:t>deepwater</w:t>
      </w:r>
      <w:proofErr w:type="spellEnd"/>
      <w:r w:rsidRPr="00907C00">
        <w:rPr>
          <w:rFonts w:cs="Arial"/>
        </w:rPr>
        <w:t xml:space="preserve">, Artic offshore, or shale projects that have the potential to produce oil or gas in any location. </w:t>
      </w:r>
    </w:p>
    <w:p w14:paraId="71BBEA86" w14:textId="16A322D4" w:rsidR="003E3F4D" w:rsidRPr="00EA5A79" w:rsidRDefault="004F49E3" w:rsidP="00353EF0">
      <w:pPr>
        <w:pStyle w:val="ListParagraph"/>
        <w:ind w:left="0"/>
        <w:jc w:val="left"/>
        <w:rPr>
          <w:rFonts w:cs="Arial"/>
          <w:b/>
        </w:rPr>
      </w:pPr>
      <w:r w:rsidRPr="00743486">
        <w:rPr>
          <w:rFonts w:cs="Arial"/>
          <w:b/>
        </w:rPr>
        <w:br w:type="page"/>
      </w:r>
    </w:p>
    <w:p w14:paraId="512119BB" w14:textId="77777777" w:rsidR="00522917" w:rsidRDefault="003E3F4D" w:rsidP="00AB5944">
      <w:pPr>
        <w:jc w:val="center"/>
        <w:rPr>
          <w:rFonts w:cs="Arial"/>
          <w:b/>
        </w:rPr>
      </w:pPr>
      <w:r w:rsidRPr="00743486">
        <w:rPr>
          <w:rFonts w:cs="Arial"/>
          <w:b/>
        </w:rPr>
        <w:lastRenderedPageBreak/>
        <w:t>U</w:t>
      </w:r>
      <w:r w:rsidR="00E6358F">
        <w:rPr>
          <w:rFonts w:cs="Arial"/>
          <w:b/>
        </w:rPr>
        <w:t>.</w:t>
      </w:r>
      <w:r w:rsidRPr="00743486">
        <w:rPr>
          <w:rFonts w:cs="Arial"/>
          <w:b/>
        </w:rPr>
        <w:t>S</w:t>
      </w:r>
      <w:r w:rsidR="00E6358F">
        <w:rPr>
          <w:rFonts w:cs="Arial"/>
          <w:b/>
        </w:rPr>
        <w:t>.</w:t>
      </w:r>
      <w:r w:rsidRPr="00743486">
        <w:rPr>
          <w:rFonts w:cs="Arial"/>
          <w:b/>
        </w:rPr>
        <w:t xml:space="preserve"> EXPORT CONTROL </w:t>
      </w:r>
      <w:r w:rsidR="00522917" w:rsidRPr="00743486">
        <w:rPr>
          <w:rFonts w:cs="Arial"/>
          <w:b/>
        </w:rPr>
        <w:t xml:space="preserve">COMPLIANCE </w:t>
      </w:r>
      <w:r w:rsidR="00AD2753">
        <w:rPr>
          <w:rFonts w:cs="Arial"/>
          <w:b/>
        </w:rPr>
        <w:t xml:space="preserve">RETURN </w:t>
      </w:r>
      <w:r w:rsidRPr="00743486">
        <w:rPr>
          <w:rStyle w:val="FootnoteReference"/>
          <w:rFonts w:cs="Arial"/>
          <w:b/>
        </w:rPr>
        <w:footnoteReference w:id="4"/>
      </w:r>
    </w:p>
    <w:p w14:paraId="7DE4FFDC" w14:textId="77777777" w:rsidR="003B4808" w:rsidRPr="00743486" w:rsidRDefault="003B4808" w:rsidP="00AB5944">
      <w:pPr>
        <w:jc w:val="center"/>
        <w:rPr>
          <w:rFonts w:cs="Arial"/>
          <w:b/>
        </w:rPr>
      </w:pPr>
    </w:p>
    <w:p w14:paraId="55388E76" w14:textId="3C975E5D" w:rsidR="00E578A5" w:rsidRPr="00743486" w:rsidRDefault="00E578A5" w:rsidP="00353EF0">
      <w:pPr>
        <w:jc w:val="left"/>
        <w:rPr>
          <w:rFonts w:cs="Arial"/>
        </w:rPr>
      </w:pPr>
      <w:r w:rsidRPr="00743486">
        <w:rPr>
          <w:rFonts w:cs="Arial"/>
        </w:rPr>
        <w:t xml:space="preserve">This </w:t>
      </w:r>
      <w:r w:rsidR="00353EF0">
        <w:rPr>
          <w:rFonts w:cs="Arial"/>
        </w:rPr>
        <w:t xml:space="preserve">Compliance Return </w:t>
      </w:r>
      <w:r w:rsidRPr="00743486">
        <w:rPr>
          <w:rFonts w:cs="Arial"/>
        </w:rPr>
        <w:t>relates to the use of equipment and the corresponding release of technology within the University in the U</w:t>
      </w:r>
      <w:r w:rsidR="00353EF0">
        <w:rPr>
          <w:rFonts w:cs="Arial"/>
        </w:rPr>
        <w:t>.K</w:t>
      </w:r>
      <w:r w:rsidRPr="00743486">
        <w:rPr>
          <w:rFonts w:cs="Arial"/>
        </w:rPr>
        <w:t xml:space="preserve">. </w:t>
      </w:r>
      <w:r w:rsidR="00353EF0">
        <w:rPr>
          <w:rFonts w:cs="Arial"/>
        </w:rPr>
        <w:t xml:space="preserve"> </w:t>
      </w:r>
      <w:r w:rsidRPr="00743486">
        <w:rPr>
          <w:rFonts w:cs="Arial"/>
        </w:rPr>
        <w:t>Any re-export or transfer (in country) requires further review by the University’s</w:t>
      </w:r>
      <w:r w:rsidR="00FF3A24">
        <w:rPr>
          <w:rFonts w:cs="Arial"/>
        </w:rPr>
        <w:t xml:space="preserve"> Research Office</w:t>
      </w:r>
      <w:r w:rsidR="00353EF0">
        <w:rPr>
          <w:rFonts w:cs="Arial"/>
        </w:rPr>
        <w:t xml:space="preserve">: </w:t>
      </w:r>
      <w:hyperlink r:id="rId17" w:history="1">
        <w:r w:rsidR="00B32C93" w:rsidRPr="00497C4E">
          <w:rPr>
            <w:rStyle w:val="Hyperlink"/>
            <w:rFonts w:cs="Arial"/>
          </w:rPr>
          <w:t>researchgovernance@admin.cam.ac.uk</w:t>
        </w:r>
      </w:hyperlink>
      <w:r w:rsidR="00D269C8" w:rsidRPr="00743486">
        <w:rPr>
          <w:rFonts w:cs="Arial"/>
        </w:rPr>
        <w:t xml:space="preserve">. </w:t>
      </w:r>
    </w:p>
    <w:p w14:paraId="1A36D139" w14:textId="2976F2AA" w:rsidR="003B4808" w:rsidRPr="0091626F" w:rsidRDefault="00AB5944" w:rsidP="0091626F">
      <w:pPr>
        <w:rPr>
          <w:rFonts w:cs="Arial"/>
        </w:rPr>
      </w:pPr>
      <w:r w:rsidRPr="00743486">
        <w:rPr>
          <w:rFonts w:cs="Arial"/>
        </w:rPr>
        <w:t>If t</w:t>
      </w:r>
      <w:r w:rsidR="003E3F4D" w:rsidRPr="00743486">
        <w:rPr>
          <w:rFonts w:cs="Arial"/>
        </w:rPr>
        <w:t xml:space="preserve">he Supplier has </w:t>
      </w:r>
      <w:r w:rsidRPr="00743486">
        <w:rPr>
          <w:rFonts w:cs="Arial"/>
        </w:rPr>
        <w:t xml:space="preserve">indicated in the </w:t>
      </w:r>
      <w:r w:rsidR="00E04D55" w:rsidRPr="00743486">
        <w:rPr>
          <w:rFonts w:cs="Arial"/>
        </w:rPr>
        <w:t>attached U</w:t>
      </w:r>
      <w:r w:rsidR="00E6358F">
        <w:rPr>
          <w:rFonts w:cs="Arial"/>
        </w:rPr>
        <w:t>.</w:t>
      </w:r>
      <w:r w:rsidR="00E04D55" w:rsidRPr="00743486">
        <w:rPr>
          <w:rFonts w:cs="Arial"/>
        </w:rPr>
        <w:t>S</w:t>
      </w:r>
      <w:r w:rsidR="00E6358F">
        <w:rPr>
          <w:rFonts w:cs="Arial"/>
        </w:rPr>
        <w:t>.</w:t>
      </w:r>
      <w:r w:rsidR="00E04D55" w:rsidRPr="00743486">
        <w:rPr>
          <w:rFonts w:cs="Arial"/>
        </w:rPr>
        <w:t xml:space="preserve"> Supplier Procurement </w:t>
      </w:r>
      <w:r w:rsidR="00522917" w:rsidRPr="00743486">
        <w:rPr>
          <w:rFonts w:cs="Arial"/>
        </w:rPr>
        <w:t xml:space="preserve">Questionnaire that all equipment and technology is either (1) EAR99 or (2) </w:t>
      </w:r>
      <w:r w:rsidRPr="00743486">
        <w:rPr>
          <w:rFonts w:cs="Arial"/>
        </w:rPr>
        <w:t>controlled only for AT-reasons, then the signatory of this Compliance Policy</w:t>
      </w:r>
      <w:r w:rsidR="00E578A5" w:rsidRPr="00743486">
        <w:rPr>
          <w:rFonts w:cs="Arial"/>
        </w:rPr>
        <w:t xml:space="preserve"> </w:t>
      </w:r>
      <w:r w:rsidRPr="00743486">
        <w:rPr>
          <w:rFonts w:cs="Arial"/>
        </w:rPr>
        <w:t>will implement the control measures outlined below</w:t>
      </w:r>
      <w:r w:rsidR="0091626F">
        <w:rPr>
          <w:rFonts w:cs="Arial"/>
        </w:rPr>
        <w:t xml:space="preserve">. </w:t>
      </w:r>
      <w:r w:rsidRPr="00743486">
        <w:rPr>
          <w:rFonts w:cs="Arial"/>
        </w:rPr>
        <w:t>If the Supplier has indicated</w:t>
      </w:r>
      <w:r w:rsidR="001D5E57">
        <w:rPr>
          <w:rFonts w:cs="Arial"/>
        </w:rPr>
        <w:t xml:space="preserve"> the equipment or technology is controlled for reasons other than AT</w:t>
      </w:r>
      <w:r w:rsidRPr="00743486">
        <w:rPr>
          <w:rFonts w:cs="Arial"/>
        </w:rPr>
        <w:t xml:space="preserve">, please consult with the University’s </w:t>
      </w:r>
      <w:r w:rsidR="00FF3A24">
        <w:rPr>
          <w:rFonts w:cs="Arial"/>
        </w:rPr>
        <w:t>Research Office</w:t>
      </w:r>
      <w:r w:rsidR="00FF3A24" w:rsidRPr="00743486">
        <w:rPr>
          <w:rFonts w:cs="Arial"/>
        </w:rPr>
        <w:t xml:space="preserve"> </w:t>
      </w:r>
      <w:r w:rsidR="00AD2753">
        <w:rPr>
          <w:rFonts w:cs="Arial"/>
        </w:rPr>
        <w:t xml:space="preserve">to confirm </w:t>
      </w:r>
      <w:r w:rsidRPr="00743486">
        <w:rPr>
          <w:rFonts w:cs="Arial"/>
        </w:rPr>
        <w:t xml:space="preserve">additional control measures.  </w:t>
      </w:r>
    </w:p>
    <w:tbl>
      <w:tblPr>
        <w:tblStyle w:val="TableGrid"/>
        <w:tblW w:w="14673" w:type="dxa"/>
        <w:tblInd w:w="-113" w:type="dxa"/>
        <w:tblLook w:val="04A0" w:firstRow="1" w:lastRow="0" w:firstColumn="1" w:lastColumn="0" w:noHBand="0" w:noVBand="1"/>
      </w:tblPr>
      <w:tblGrid>
        <w:gridCol w:w="439"/>
        <w:gridCol w:w="511"/>
        <w:gridCol w:w="1752"/>
        <w:gridCol w:w="6080"/>
        <w:gridCol w:w="5891"/>
      </w:tblGrid>
      <w:tr w:rsidR="00AD2753" w:rsidRPr="00743486" w14:paraId="6AB67A7C" w14:textId="77777777" w:rsidTr="00CB71DE">
        <w:tc>
          <w:tcPr>
            <w:tcW w:w="439" w:type="dxa"/>
          </w:tcPr>
          <w:p w14:paraId="440524E4" w14:textId="77777777" w:rsidR="00AD2753" w:rsidRPr="00743486" w:rsidRDefault="00AD2753" w:rsidP="00364B19">
            <w:pPr>
              <w:jc w:val="left"/>
              <w:rPr>
                <w:rFonts w:cs="Arial"/>
              </w:rPr>
            </w:pPr>
          </w:p>
        </w:tc>
        <w:tc>
          <w:tcPr>
            <w:tcW w:w="2263" w:type="dxa"/>
            <w:gridSpan w:val="2"/>
          </w:tcPr>
          <w:p w14:paraId="1465069D" w14:textId="77777777" w:rsidR="00AD2753" w:rsidRPr="00743486" w:rsidRDefault="00AD2753" w:rsidP="003E3F4D">
            <w:pPr>
              <w:rPr>
                <w:rFonts w:cs="Arial"/>
                <w:b/>
              </w:rPr>
            </w:pPr>
            <w:r w:rsidRPr="00743486">
              <w:rPr>
                <w:rFonts w:cs="Arial"/>
                <w:b/>
              </w:rPr>
              <w:t xml:space="preserve">Restriction </w:t>
            </w:r>
          </w:p>
        </w:tc>
        <w:tc>
          <w:tcPr>
            <w:tcW w:w="0" w:type="auto"/>
            <w:gridSpan w:val="2"/>
          </w:tcPr>
          <w:p w14:paraId="02BB68F7" w14:textId="77777777" w:rsidR="00AD2753" w:rsidRPr="00743486" w:rsidRDefault="00AD2753" w:rsidP="003E3F4D">
            <w:pPr>
              <w:rPr>
                <w:rFonts w:cs="Arial"/>
                <w:b/>
              </w:rPr>
            </w:pPr>
            <w:r w:rsidRPr="00743486">
              <w:rPr>
                <w:rFonts w:cs="Arial"/>
                <w:b/>
              </w:rPr>
              <w:t>Control Measure</w:t>
            </w:r>
            <w:r>
              <w:rPr>
                <w:rFonts w:cs="Arial"/>
                <w:b/>
              </w:rPr>
              <w:t>s</w:t>
            </w:r>
          </w:p>
        </w:tc>
      </w:tr>
      <w:tr w:rsidR="00AD2753" w:rsidRPr="00743486" w14:paraId="293F9661" w14:textId="77777777" w:rsidTr="00353EF0">
        <w:tc>
          <w:tcPr>
            <w:tcW w:w="0" w:type="auto"/>
            <w:gridSpan w:val="5"/>
            <w:shd w:val="clear" w:color="auto" w:fill="D9D9D9" w:themeFill="background1" w:themeFillShade="D9"/>
          </w:tcPr>
          <w:p w14:paraId="7585CE13" w14:textId="77777777" w:rsidR="00AD2753" w:rsidRDefault="00AD2753" w:rsidP="003B4808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Restrictions for EAR99 and AT-Controlled Equipment and Technology</w:t>
            </w:r>
          </w:p>
        </w:tc>
      </w:tr>
      <w:tr w:rsidR="00695494" w:rsidRPr="00743486" w14:paraId="1BB18E1A" w14:textId="77777777" w:rsidTr="00CB71DE">
        <w:tc>
          <w:tcPr>
            <w:tcW w:w="439" w:type="dxa"/>
          </w:tcPr>
          <w:p w14:paraId="0778DB3D" w14:textId="5DBCAC30" w:rsidR="00AD2753" w:rsidRPr="00712607" w:rsidRDefault="00712607" w:rsidP="00712607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1</w:t>
            </w:r>
          </w:p>
        </w:tc>
        <w:tc>
          <w:tcPr>
            <w:tcW w:w="2263" w:type="dxa"/>
            <w:gridSpan w:val="2"/>
          </w:tcPr>
          <w:p w14:paraId="427F5806" w14:textId="389C1278" w:rsidR="00AD2753" w:rsidRDefault="00AD2753" w:rsidP="00353EF0">
            <w:pPr>
              <w:pStyle w:val="DNumPara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cs="Arial"/>
                <w:b/>
                <w:bCs/>
              </w:rPr>
            </w:pPr>
            <w:r w:rsidRPr="00743486">
              <w:rPr>
                <w:rFonts w:cs="Arial"/>
              </w:rPr>
              <w:t xml:space="preserve">The equipment and technology are not to be used for </w:t>
            </w:r>
            <w:hyperlink r:id="rId18" w:history="1">
              <w:r w:rsidRPr="00B32C93">
                <w:rPr>
                  <w:rStyle w:val="Hyperlink"/>
                  <w:rFonts w:cs="Arial"/>
                </w:rPr>
                <w:t>any prohibited end use</w:t>
              </w:r>
            </w:hyperlink>
            <w:r w:rsidRPr="00743486">
              <w:rPr>
                <w:rFonts w:cs="Arial"/>
              </w:rPr>
              <w:t xml:space="preserve">. </w:t>
            </w:r>
          </w:p>
        </w:tc>
        <w:tc>
          <w:tcPr>
            <w:tcW w:w="0" w:type="auto"/>
          </w:tcPr>
          <w:p w14:paraId="2A60C61B" w14:textId="56D0ACC4" w:rsidR="00AD2753" w:rsidRPr="00743486" w:rsidRDefault="00AD2753" w:rsidP="00353EF0">
            <w:pPr>
              <w:jc w:val="left"/>
              <w:rPr>
                <w:rFonts w:cs="Arial"/>
              </w:rPr>
            </w:pPr>
            <w:r w:rsidRPr="00743486">
              <w:rPr>
                <w:rFonts w:cs="Arial"/>
              </w:rPr>
              <w:t xml:space="preserve">The Department will review </w:t>
            </w:r>
            <w:r w:rsidR="00695494">
              <w:rPr>
                <w:rFonts w:cs="Arial"/>
              </w:rPr>
              <w:t xml:space="preserve">the list of </w:t>
            </w:r>
            <w:hyperlink w:anchor="US_EXPORT_CONTROLS_STANDARD_PROHIBITED" w:history="1">
              <w:r w:rsidR="00695494" w:rsidRPr="00FD2B74">
                <w:rPr>
                  <w:rStyle w:val="Hyperlink"/>
                  <w:rFonts w:cs="Arial"/>
                </w:rPr>
                <w:t>standard prohibited end uses</w:t>
              </w:r>
            </w:hyperlink>
            <w:r w:rsidR="00695494">
              <w:rPr>
                <w:rFonts w:cs="Arial"/>
              </w:rPr>
              <w:t xml:space="preserve"> </w:t>
            </w:r>
            <w:r w:rsidRPr="00743486">
              <w:rPr>
                <w:rFonts w:cs="Arial"/>
              </w:rPr>
              <w:t xml:space="preserve">and confirm that the equipment and technology </w:t>
            </w:r>
            <w:r>
              <w:rPr>
                <w:rFonts w:cs="Arial"/>
              </w:rPr>
              <w:t>are not known to</w:t>
            </w:r>
            <w:r w:rsidRPr="00743486">
              <w:rPr>
                <w:rFonts w:cs="Arial"/>
              </w:rPr>
              <w:t xml:space="preserve"> be engaged for any </w:t>
            </w:r>
            <w:r>
              <w:rPr>
                <w:rFonts w:cs="Arial"/>
              </w:rPr>
              <w:t>such</w:t>
            </w:r>
            <w:r w:rsidRPr="00743486">
              <w:rPr>
                <w:rFonts w:cs="Arial"/>
              </w:rPr>
              <w:t xml:space="preserve"> prohibited end use. If the intended use is</w:t>
            </w:r>
            <w:r>
              <w:rPr>
                <w:rFonts w:cs="Arial"/>
              </w:rPr>
              <w:t xml:space="preserve"> listed</w:t>
            </w:r>
            <w:r w:rsidR="00756322">
              <w:rPr>
                <w:rFonts w:cs="Arial"/>
              </w:rPr>
              <w:t xml:space="preserve"> </w:t>
            </w:r>
            <w:r w:rsidR="00695494">
              <w:rPr>
                <w:rFonts w:cs="Arial"/>
              </w:rPr>
              <w:t>as a prohibited end use</w:t>
            </w:r>
            <w:r w:rsidRPr="00743486">
              <w:rPr>
                <w:rFonts w:cs="Arial"/>
              </w:rPr>
              <w:t xml:space="preserve">, the Head of the Department must consult the </w:t>
            </w:r>
            <w:r w:rsidR="00FF3A24" w:rsidRPr="00743486">
              <w:rPr>
                <w:rFonts w:cs="Arial"/>
              </w:rPr>
              <w:t>University’s</w:t>
            </w:r>
            <w:r w:rsidR="00FF3A24">
              <w:rPr>
                <w:rFonts w:cs="Arial"/>
              </w:rPr>
              <w:t xml:space="preserve"> Research Office</w:t>
            </w:r>
            <w:r w:rsidR="00FF3A24" w:rsidRPr="00743486" w:rsidDel="008851F1">
              <w:rPr>
                <w:rFonts w:cs="Arial"/>
              </w:rPr>
              <w:t xml:space="preserve"> </w:t>
            </w:r>
            <w:r w:rsidRPr="00743486">
              <w:rPr>
                <w:rFonts w:cs="Arial"/>
              </w:rPr>
              <w:t xml:space="preserve">before proceeding. </w:t>
            </w:r>
          </w:p>
        </w:tc>
        <w:tc>
          <w:tcPr>
            <w:tcW w:w="0" w:type="auto"/>
            <w:vMerge w:val="restart"/>
          </w:tcPr>
          <w:p w14:paraId="5D9CD12C" w14:textId="608EF420" w:rsidR="00AD2753" w:rsidRPr="00AD2753" w:rsidRDefault="00FF3A24" w:rsidP="00353EF0">
            <w:pPr>
              <w:jc w:val="left"/>
            </w:pPr>
            <w:r>
              <w:t>It is recommended in the case of physical equipment a</w:t>
            </w:r>
            <w:r w:rsidR="00AD2753" w:rsidRPr="00AD2753">
              <w:t xml:space="preserve"> notice will be affixed to the equipment stating</w:t>
            </w:r>
            <w:r w:rsidR="00353EF0">
              <w:t>:</w:t>
            </w:r>
          </w:p>
          <w:p w14:paraId="64117D3E" w14:textId="07FE7481" w:rsidR="00AD2753" w:rsidRPr="00353EF0" w:rsidRDefault="00AD2753" w:rsidP="00353EF0">
            <w:pPr>
              <w:jc w:val="left"/>
              <w:rPr>
                <w:i/>
                <w:iCs/>
              </w:rPr>
            </w:pPr>
            <w:r w:rsidRPr="00353EF0">
              <w:rPr>
                <w:i/>
                <w:iCs/>
              </w:rPr>
              <w:t xml:space="preserve">“This equipment is only to be used in accordance with the user instructions </w:t>
            </w:r>
            <w:r w:rsidRPr="00353EF0">
              <w:rPr>
                <w:i/>
                <w:iCs/>
                <w:highlight w:val="yellow"/>
              </w:rPr>
              <w:t>[state the location]</w:t>
            </w:r>
            <w:r w:rsidRPr="00353EF0">
              <w:rPr>
                <w:i/>
                <w:iCs/>
              </w:rPr>
              <w:t xml:space="preserve"> by a student, contractor or member of staff who has lodged a fully completed use application form </w:t>
            </w:r>
            <w:r w:rsidR="00353EF0">
              <w:rPr>
                <w:i/>
                <w:iCs/>
              </w:rPr>
              <w:t xml:space="preserve">that </w:t>
            </w:r>
            <w:r w:rsidRPr="00353EF0">
              <w:rPr>
                <w:i/>
                <w:iCs/>
              </w:rPr>
              <w:t xml:space="preserve">has been countersigned and dated by </w:t>
            </w:r>
            <w:r w:rsidRPr="00353EF0">
              <w:rPr>
                <w:i/>
                <w:iCs/>
                <w:highlight w:val="yellow"/>
              </w:rPr>
              <w:t>[insert equipment owner’s contact details]</w:t>
            </w:r>
            <w:r w:rsidR="00353EF0">
              <w:rPr>
                <w:i/>
                <w:iCs/>
              </w:rPr>
              <w:t>.</w:t>
            </w:r>
            <w:r w:rsidRPr="00353EF0">
              <w:rPr>
                <w:i/>
                <w:iCs/>
              </w:rPr>
              <w:t>”</w:t>
            </w:r>
          </w:p>
          <w:p w14:paraId="0DFEA1D2" w14:textId="109DFE62" w:rsidR="00AD2753" w:rsidRPr="00AD2753" w:rsidRDefault="00AD2753" w:rsidP="00353EF0">
            <w:pPr>
              <w:spacing w:before="0" w:after="0" w:line="240" w:lineRule="auto"/>
              <w:jc w:val="left"/>
            </w:pPr>
            <w:r w:rsidRPr="00AD2753">
              <w:t xml:space="preserve">The </w:t>
            </w:r>
            <w:r w:rsidR="00353EF0">
              <w:t xml:space="preserve">application form to </w:t>
            </w:r>
            <w:r w:rsidRPr="00AD2753">
              <w:t xml:space="preserve">request use </w:t>
            </w:r>
            <w:r w:rsidR="00353EF0">
              <w:t xml:space="preserve">of </w:t>
            </w:r>
            <w:r w:rsidRPr="00AD2753">
              <w:t xml:space="preserve">the equipment will require signature </w:t>
            </w:r>
            <w:r w:rsidR="00353EF0">
              <w:t xml:space="preserve">to </w:t>
            </w:r>
            <w:r w:rsidRPr="00AD2753">
              <w:t xml:space="preserve">confirm the user </w:t>
            </w:r>
            <w:r w:rsidR="00353EF0">
              <w:t xml:space="preserve">and </w:t>
            </w:r>
            <w:r w:rsidRPr="00AD2753">
              <w:t xml:space="preserve">their organisation is </w:t>
            </w:r>
            <w:r w:rsidRPr="00353EF0">
              <w:rPr>
                <w:u w:val="single"/>
              </w:rPr>
              <w:t>not</w:t>
            </w:r>
            <w:r w:rsidR="00353EF0" w:rsidRPr="00353EF0">
              <w:t>:</w:t>
            </w:r>
            <w:r w:rsidRPr="00AD2753">
              <w:t xml:space="preserve"> </w:t>
            </w:r>
          </w:p>
          <w:p w14:paraId="2E83C94A" w14:textId="77777777" w:rsidR="00712607" w:rsidRDefault="00AD2753" w:rsidP="00353EF0">
            <w:pPr>
              <w:spacing w:before="0" w:after="0" w:line="240" w:lineRule="auto"/>
              <w:ind w:left="708" w:hanging="562"/>
              <w:jc w:val="left"/>
            </w:pPr>
            <w:r w:rsidRPr="00AD2753">
              <w:t>1.</w:t>
            </w:r>
            <w:r w:rsidRPr="00AD2753">
              <w:tab/>
            </w:r>
            <w:r w:rsidR="00712607" w:rsidRPr="00AD2753">
              <w:t>from North Korea;</w:t>
            </w:r>
            <w:r w:rsidR="00712607">
              <w:t xml:space="preserve"> or</w:t>
            </w:r>
            <w:r w:rsidR="00712607" w:rsidRPr="00AD2753">
              <w:t xml:space="preserve"> </w:t>
            </w:r>
          </w:p>
          <w:p w14:paraId="2389200C" w14:textId="2D5477F6" w:rsidR="00AD2753" w:rsidRPr="00AD2753" w:rsidRDefault="00712607" w:rsidP="00353EF0">
            <w:pPr>
              <w:spacing w:before="0" w:after="0" w:line="240" w:lineRule="auto"/>
              <w:ind w:left="708" w:hanging="562"/>
              <w:jc w:val="left"/>
            </w:pPr>
            <w:r>
              <w:t>2.</w:t>
            </w:r>
            <w:r>
              <w:tab/>
            </w:r>
            <w:r w:rsidR="00AD2753" w:rsidRPr="00AD2753">
              <w:t>a prohibited end user</w:t>
            </w:r>
            <w:r w:rsidR="003F4685">
              <w:t>;</w:t>
            </w:r>
            <w:r w:rsidR="00AD2753" w:rsidRPr="00AD2753">
              <w:rPr>
                <w:vertAlign w:val="superscript"/>
              </w:rPr>
              <w:footnoteReference w:id="5"/>
            </w:r>
            <w:r w:rsidR="003F4685">
              <w:t xml:space="preserve"> or</w:t>
            </w:r>
            <w:r w:rsidR="00AD2753" w:rsidRPr="00AD2753">
              <w:t xml:space="preserve"> </w:t>
            </w:r>
          </w:p>
          <w:p w14:paraId="5E9F2DEC" w14:textId="0AEC08ED" w:rsidR="00712607" w:rsidRPr="00712607" w:rsidRDefault="00712607" w:rsidP="00712607">
            <w:pPr>
              <w:spacing w:before="0" w:line="240" w:lineRule="auto"/>
              <w:ind w:left="708" w:hanging="561"/>
              <w:jc w:val="left"/>
            </w:pPr>
            <w:r>
              <w:t>3.</w:t>
            </w:r>
            <w:r>
              <w:tab/>
            </w:r>
            <w:r w:rsidR="00AD2753" w:rsidRPr="00AD2753">
              <w:t xml:space="preserve">using the equipment for </w:t>
            </w:r>
            <w:r w:rsidR="001D5E57">
              <w:t>a prohibited end use.</w:t>
            </w:r>
            <w:r w:rsidR="003F4685">
              <w:rPr>
                <w:rStyle w:val="FootnoteReference"/>
              </w:rPr>
              <w:footnoteReference w:id="6"/>
            </w:r>
            <w:r w:rsidR="001D5E57">
              <w:t xml:space="preserve"> </w:t>
            </w:r>
          </w:p>
        </w:tc>
      </w:tr>
      <w:tr w:rsidR="00695494" w:rsidRPr="00743486" w14:paraId="051A8371" w14:textId="77777777" w:rsidTr="00CB71DE">
        <w:tc>
          <w:tcPr>
            <w:tcW w:w="439" w:type="dxa"/>
          </w:tcPr>
          <w:p w14:paraId="05A54D59" w14:textId="35E177EA" w:rsidR="00AD2753" w:rsidRPr="00712607" w:rsidRDefault="00712607" w:rsidP="00712607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2</w:t>
            </w:r>
          </w:p>
        </w:tc>
        <w:tc>
          <w:tcPr>
            <w:tcW w:w="2263" w:type="dxa"/>
            <w:gridSpan w:val="2"/>
          </w:tcPr>
          <w:p w14:paraId="3194F0E7" w14:textId="5D873350" w:rsidR="00AD2753" w:rsidRDefault="00AD2753" w:rsidP="00353EF0">
            <w:pPr>
              <w:pStyle w:val="DNumPara"/>
              <w:numPr>
                <w:ilvl w:val="0"/>
                <w:numId w:val="0"/>
              </w:numPr>
              <w:spacing w:after="0" w:line="240" w:lineRule="auto"/>
              <w:jc w:val="left"/>
              <w:rPr>
                <w:rFonts w:cs="Arial"/>
              </w:rPr>
            </w:pPr>
            <w:r w:rsidRPr="00712607">
              <w:rPr>
                <w:rFonts w:cs="Arial"/>
                <w:u w:val="single"/>
              </w:rPr>
              <w:t>No</w:t>
            </w:r>
            <w:r w:rsidRPr="00743486">
              <w:rPr>
                <w:rFonts w:cs="Arial"/>
              </w:rPr>
              <w:t xml:space="preserve"> person with access to the</w:t>
            </w:r>
            <w:r>
              <w:rPr>
                <w:rFonts w:cs="Arial"/>
              </w:rPr>
              <w:t xml:space="preserve"> </w:t>
            </w:r>
            <w:r w:rsidRPr="00743486">
              <w:rPr>
                <w:rFonts w:cs="Arial"/>
              </w:rPr>
              <w:t>technology may be</w:t>
            </w:r>
            <w:r>
              <w:rPr>
                <w:rFonts w:cs="Arial"/>
              </w:rPr>
              <w:t>:</w:t>
            </w:r>
            <w:r w:rsidRPr="00743486">
              <w:rPr>
                <w:rFonts w:cs="Arial"/>
              </w:rPr>
              <w:t xml:space="preserve"> </w:t>
            </w:r>
          </w:p>
          <w:p w14:paraId="6FE3633A" w14:textId="3594427A" w:rsidR="00712607" w:rsidRDefault="00712607" w:rsidP="00353EF0">
            <w:pPr>
              <w:pStyle w:val="DNumPara"/>
              <w:numPr>
                <w:ilvl w:val="0"/>
                <w:numId w:val="15"/>
              </w:numPr>
              <w:spacing w:after="0" w:line="240" w:lineRule="auto"/>
              <w:ind w:left="272" w:hanging="272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national of </w:t>
            </w:r>
            <w:r w:rsidRPr="00743486">
              <w:rPr>
                <w:rFonts w:cs="Arial"/>
              </w:rPr>
              <w:t>North Korea</w:t>
            </w:r>
            <w:r>
              <w:rPr>
                <w:rFonts w:cs="Arial"/>
              </w:rPr>
              <w:t>; or</w:t>
            </w:r>
          </w:p>
          <w:p w14:paraId="28A6212F" w14:textId="14CDCB6C" w:rsidR="00AD2753" w:rsidRPr="00712607" w:rsidRDefault="00353EF0" w:rsidP="00712607">
            <w:pPr>
              <w:pStyle w:val="DNumPara"/>
              <w:numPr>
                <w:ilvl w:val="0"/>
                <w:numId w:val="15"/>
              </w:numPr>
              <w:spacing w:after="0" w:line="240" w:lineRule="auto"/>
              <w:ind w:left="272" w:hanging="272"/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a </w:t>
            </w:r>
            <w:r w:rsidR="00AD2753">
              <w:rPr>
                <w:rFonts w:cs="Arial"/>
              </w:rPr>
              <w:t>prohibited end user</w:t>
            </w:r>
            <w:r w:rsidR="00712607">
              <w:rPr>
                <w:rFonts w:cs="Arial"/>
              </w:rPr>
              <w:t>.</w:t>
            </w:r>
          </w:p>
        </w:tc>
        <w:tc>
          <w:tcPr>
            <w:tcW w:w="0" w:type="auto"/>
          </w:tcPr>
          <w:p w14:paraId="0853D195" w14:textId="77777777" w:rsidR="00AD2753" w:rsidRPr="00E6358F" w:rsidRDefault="00AD2753" w:rsidP="00353EF0">
            <w:pPr>
              <w:jc w:val="left"/>
              <w:rPr>
                <w:rFonts w:cs="Arial"/>
              </w:rPr>
            </w:pPr>
            <w:r w:rsidRPr="00743486">
              <w:rPr>
                <w:rFonts w:cs="Arial"/>
              </w:rPr>
              <w:t xml:space="preserve">The Department will </w:t>
            </w:r>
            <w:r w:rsidRPr="00E6358F">
              <w:rPr>
                <w:rFonts w:cs="Arial"/>
              </w:rPr>
              <w:t xml:space="preserve">screen each person with access to the technology through the restricted party list available </w:t>
            </w:r>
            <w:hyperlink r:id="rId19" w:history="1">
              <w:r w:rsidRPr="00E6358F">
                <w:rPr>
                  <w:rStyle w:val="Hyperlink"/>
                  <w:rFonts w:cs="Arial"/>
                </w:rPr>
                <w:t>here</w:t>
              </w:r>
            </w:hyperlink>
            <w:r>
              <w:rPr>
                <w:rFonts w:cs="Arial"/>
              </w:rPr>
              <w:t xml:space="preserve">, </w:t>
            </w:r>
            <w:r w:rsidRPr="00E6358F">
              <w:rPr>
                <w:rFonts w:cs="Arial"/>
              </w:rPr>
              <w:t xml:space="preserve">confirm the nationality of </w:t>
            </w:r>
            <w:r>
              <w:rPr>
                <w:rFonts w:cs="Arial"/>
              </w:rPr>
              <w:t>such persons, and</w:t>
            </w:r>
            <w:r w:rsidRPr="00E6358F">
              <w:rPr>
                <w:rStyle w:val="Hyperlink"/>
                <w:rFonts w:cs="Arial"/>
                <w:color w:val="auto"/>
                <w:u w:val="none"/>
              </w:rPr>
              <w:t xml:space="preserve"> limit access to those individuals that are authorized. </w:t>
            </w:r>
          </w:p>
        </w:tc>
        <w:tc>
          <w:tcPr>
            <w:tcW w:w="0" w:type="auto"/>
            <w:vMerge/>
          </w:tcPr>
          <w:p w14:paraId="129BFBE0" w14:textId="77777777" w:rsidR="00AD2753" w:rsidRPr="00743486" w:rsidRDefault="00AD2753" w:rsidP="008851F1">
            <w:pPr>
              <w:rPr>
                <w:rFonts w:cs="Arial"/>
              </w:rPr>
            </w:pPr>
          </w:p>
        </w:tc>
      </w:tr>
      <w:tr w:rsidR="00AD2753" w:rsidRPr="00743486" w14:paraId="29FD7E4C" w14:textId="77777777" w:rsidTr="00353EF0">
        <w:tc>
          <w:tcPr>
            <w:tcW w:w="0" w:type="auto"/>
            <w:gridSpan w:val="5"/>
            <w:shd w:val="clear" w:color="auto" w:fill="D9D9D9" w:themeFill="background1" w:themeFillShade="D9"/>
          </w:tcPr>
          <w:p w14:paraId="653128F7" w14:textId="77777777" w:rsidR="00AD2753" w:rsidRDefault="00AD2753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lastRenderedPageBreak/>
              <w:t>Where AT-Controlled Technology Only (other than EAR99)</w:t>
            </w:r>
          </w:p>
        </w:tc>
      </w:tr>
      <w:tr w:rsidR="00695494" w:rsidRPr="00743486" w14:paraId="4E742428" w14:textId="77777777" w:rsidTr="00CB71DE">
        <w:tc>
          <w:tcPr>
            <w:tcW w:w="439" w:type="dxa"/>
          </w:tcPr>
          <w:p w14:paraId="7CE2F908" w14:textId="2368A8E7" w:rsidR="00AD2753" w:rsidRPr="00712607" w:rsidRDefault="00712607" w:rsidP="00712607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3</w:t>
            </w:r>
          </w:p>
        </w:tc>
        <w:tc>
          <w:tcPr>
            <w:tcW w:w="2263" w:type="dxa"/>
            <w:gridSpan w:val="2"/>
          </w:tcPr>
          <w:p w14:paraId="2A78966D" w14:textId="1DD0E391" w:rsidR="00AD2753" w:rsidRPr="008F187B" w:rsidRDefault="00AD2753" w:rsidP="00353EF0">
            <w:pPr>
              <w:widowControl w:val="0"/>
              <w:spacing w:before="0" w:after="0" w:line="240" w:lineRule="auto"/>
              <w:ind w:right="115"/>
              <w:jc w:val="left"/>
              <w:rPr>
                <w:rFonts w:cs="Arial"/>
              </w:rPr>
            </w:pPr>
            <w:r w:rsidRPr="00712607">
              <w:rPr>
                <w:rFonts w:cs="Arial"/>
                <w:u w:val="single"/>
              </w:rPr>
              <w:t>No</w:t>
            </w:r>
            <w:r w:rsidRPr="00743486">
              <w:rPr>
                <w:rFonts w:cs="Arial"/>
              </w:rPr>
              <w:t xml:space="preserve"> person with access to the technology</w:t>
            </w:r>
            <w:r w:rsidR="00756322">
              <w:rPr>
                <w:rFonts w:cs="Arial"/>
              </w:rPr>
              <w:t xml:space="preserve"> </w:t>
            </w:r>
            <w:r w:rsidRPr="00743486">
              <w:rPr>
                <w:rFonts w:cs="Arial"/>
              </w:rPr>
              <w:t>may be</w:t>
            </w:r>
            <w:r>
              <w:rPr>
                <w:rFonts w:cs="Arial"/>
              </w:rPr>
              <w:t xml:space="preserve"> </w:t>
            </w:r>
            <w:r w:rsidRPr="00743486">
              <w:rPr>
                <w:rFonts w:cs="Arial"/>
              </w:rPr>
              <w:t>a</w:t>
            </w:r>
            <w:r>
              <w:rPr>
                <w:rFonts w:cs="Arial"/>
              </w:rPr>
              <w:t xml:space="preserve"> national of </w:t>
            </w:r>
            <w:r w:rsidRPr="00743486">
              <w:rPr>
                <w:rFonts w:cs="Arial"/>
              </w:rPr>
              <w:t>Cuba, Iran</w:t>
            </w:r>
            <w:r w:rsidR="00712607">
              <w:rPr>
                <w:rFonts w:cs="Arial"/>
              </w:rPr>
              <w:t>,</w:t>
            </w:r>
            <w:r w:rsidRPr="00743486">
              <w:rPr>
                <w:rFonts w:cs="Arial"/>
              </w:rPr>
              <w:t xml:space="preserve"> or Syria.</w:t>
            </w:r>
          </w:p>
          <w:p w14:paraId="12AA7889" w14:textId="77777777" w:rsidR="00AD2753" w:rsidRPr="00743486" w:rsidRDefault="00AD2753" w:rsidP="00353EF0">
            <w:pPr>
              <w:widowControl w:val="0"/>
              <w:spacing w:before="0" w:after="0" w:line="240" w:lineRule="auto"/>
              <w:ind w:right="115"/>
              <w:jc w:val="left"/>
              <w:rPr>
                <w:rFonts w:cs="Arial"/>
              </w:rPr>
            </w:pPr>
          </w:p>
        </w:tc>
        <w:tc>
          <w:tcPr>
            <w:tcW w:w="0" w:type="auto"/>
          </w:tcPr>
          <w:p w14:paraId="30DEDE56" w14:textId="77777777" w:rsidR="00AD2753" w:rsidRPr="00743486" w:rsidRDefault="00AD2753" w:rsidP="00353EF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>T</w:t>
            </w:r>
            <w:r w:rsidRPr="00743486">
              <w:rPr>
                <w:rFonts w:cs="Arial"/>
              </w:rPr>
              <w:t>he Department will</w:t>
            </w:r>
            <w:r>
              <w:rPr>
                <w:rFonts w:cs="Arial"/>
              </w:rPr>
              <w:t xml:space="preserve"> </w:t>
            </w:r>
            <w:r w:rsidRPr="00E6358F">
              <w:rPr>
                <w:rFonts w:cs="Arial"/>
              </w:rPr>
              <w:t xml:space="preserve">confirm the nationality of </w:t>
            </w:r>
            <w:r>
              <w:rPr>
                <w:rFonts w:cs="Arial"/>
              </w:rPr>
              <w:t>each person</w:t>
            </w:r>
            <w:r w:rsidRPr="00E6358F">
              <w:rPr>
                <w:rFonts w:cs="Arial"/>
              </w:rPr>
              <w:t xml:space="preserve"> </w:t>
            </w:r>
            <w:r>
              <w:rPr>
                <w:rStyle w:val="Hyperlink"/>
                <w:rFonts w:cs="Arial"/>
                <w:color w:val="auto"/>
                <w:u w:val="none"/>
              </w:rPr>
              <w:t>with access to the technology and</w:t>
            </w:r>
            <w:r w:rsidRPr="00E6358F">
              <w:rPr>
                <w:rStyle w:val="Hyperlink"/>
                <w:rFonts w:cs="Arial"/>
                <w:color w:val="auto"/>
                <w:u w:val="none"/>
              </w:rPr>
              <w:t xml:space="preserve"> limit access to those individuals that are authorized.</w:t>
            </w:r>
          </w:p>
        </w:tc>
        <w:tc>
          <w:tcPr>
            <w:tcW w:w="0" w:type="auto"/>
          </w:tcPr>
          <w:p w14:paraId="7104566A" w14:textId="77777777" w:rsidR="00AD2753" w:rsidRPr="00743486" w:rsidDel="008851F1" w:rsidRDefault="00AD2753" w:rsidP="00353EF0">
            <w:pPr>
              <w:jc w:val="left"/>
              <w:rPr>
                <w:rFonts w:cs="Arial"/>
              </w:rPr>
            </w:pPr>
            <w:r>
              <w:rPr>
                <w:rFonts w:cs="Arial"/>
              </w:rPr>
              <w:t xml:space="preserve">Nationals of </w:t>
            </w:r>
            <w:r w:rsidRPr="00743486">
              <w:rPr>
                <w:rFonts w:cs="Arial"/>
              </w:rPr>
              <w:t>Cuba, Iran, or Syria</w:t>
            </w:r>
            <w:r>
              <w:rPr>
                <w:rFonts w:cs="Arial"/>
              </w:rPr>
              <w:t xml:space="preserve"> to be added to the notice</w:t>
            </w:r>
            <w:r w:rsidR="00D86C4D">
              <w:rPr>
                <w:rFonts w:cs="Arial"/>
              </w:rPr>
              <w:t>.</w:t>
            </w:r>
          </w:p>
        </w:tc>
      </w:tr>
      <w:tr w:rsidR="001D5E57" w:rsidRPr="00743486" w14:paraId="719C809C" w14:textId="77777777" w:rsidTr="00353EF0">
        <w:tc>
          <w:tcPr>
            <w:tcW w:w="0" w:type="auto"/>
            <w:gridSpan w:val="5"/>
            <w:shd w:val="clear" w:color="auto" w:fill="D9D9D9" w:themeFill="background1" w:themeFillShade="D9"/>
          </w:tcPr>
          <w:p w14:paraId="589BF1EA" w14:textId="77777777" w:rsidR="001D5E57" w:rsidRPr="00743486" w:rsidDel="008851F1" w:rsidRDefault="001D5E57" w:rsidP="00F71666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Where Additional Restrictions other than AT</w:t>
            </w:r>
          </w:p>
        </w:tc>
      </w:tr>
      <w:tr w:rsidR="00CB71DE" w14:paraId="419BA26F" w14:textId="77777777" w:rsidTr="00CB71DE">
        <w:tc>
          <w:tcPr>
            <w:tcW w:w="950" w:type="dxa"/>
            <w:gridSpan w:val="2"/>
            <w:vMerge w:val="restart"/>
          </w:tcPr>
          <w:p w14:paraId="1BFEE260" w14:textId="012477D2" w:rsidR="00CB71DE" w:rsidRPr="003E3F4D" w:rsidRDefault="00CB71DE" w:rsidP="00712607">
            <w:pPr>
              <w:pStyle w:val="ListParagraph"/>
              <w:ind w:left="72" w:right="-405"/>
              <w:jc w:val="left"/>
            </w:pPr>
            <w:r>
              <w:t>4</w:t>
            </w:r>
          </w:p>
        </w:tc>
        <w:tc>
          <w:tcPr>
            <w:tcW w:w="13723" w:type="dxa"/>
            <w:gridSpan w:val="3"/>
          </w:tcPr>
          <w:p w14:paraId="1C3F408A" w14:textId="77777777" w:rsidR="00CB71DE" w:rsidRPr="00F71666" w:rsidRDefault="00CB71DE" w:rsidP="00353EF0">
            <w:pPr>
              <w:jc w:val="left"/>
              <w:rPr>
                <w:iCs/>
              </w:rPr>
            </w:pPr>
            <w:r>
              <w:rPr>
                <w:rFonts w:cs="Arial"/>
              </w:rPr>
              <w:t xml:space="preserve">If the </w:t>
            </w:r>
            <w:r w:rsidRPr="00743486">
              <w:rPr>
                <w:rFonts w:cs="Arial"/>
              </w:rPr>
              <w:t>Supplier has indicated in the attached U</w:t>
            </w:r>
            <w:r>
              <w:rPr>
                <w:rFonts w:cs="Arial"/>
              </w:rPr>
              <w:t>.</w:t>
            </w:r>
            <w:r w:rsidRPr="00743486">
              <w:rPr>
                <w:rFonts w:cs="Arial"/>
              </w:rPr>
              <w:t>S</w:t>
            </w:r>
            <w:r>
              <w:rPr>
                <w:rFonts w:cs="Arial"/>
              </w:rPr>
              <w:t>.</w:t>
            </w:r>
            <w:r w:rsidRPr="00743486">
              <w:rPr>
                <w:rFonts w:cs="Arial"/>
              </w:rPr>
              <w:t xml:space="preserve"> Supplier Procurement Questionnaire that </w:t>
            </w:r>
            <w:r>
              <w:rPr>
                <w:rFonts w:cs="Arial"/>
              </w:rPr>
              <w:t>the equipment or technology is controlled for reasons other than AT, t</w:t>
            </w:r>
            <w:r>
              <w:rPr>
                <w:iCs/>
              </w:rPr>
              <w:t xml:space="preserve">he Department must </w:t>
            </w:r>
            <w:r w:rsidRPr="00743486">
              <w:rPr>
                <w:rFonts w:cs="Arial"/>
              </w:rPr>
              <w:t xml:space="preserve">consult with the University’s </w:t>
            </w:r>
            <w:r>
              <w:rPr>
                <w:rFonts w:cs="Arial"/>
              </w:rPr>
              <w:t>Research Office</w:t>
            </w:r>
            <w:r w:rsidRPr="0074348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for </w:t>
            </w:r>
            <w:r w:rsidRPr="00743486">
              <w:rPr>
                <w:rFonts w:cs="Arial"/>
              </w:rPr>
              <w:t>additional control measures</w:t>
            </w:r>
            <w:r>
              <w:rPr>
                <w:rFonts w:cs="Arial"/>
              </w:rPr>
              <w:t>.</w:t>
            </w:r>
          </w:p>
        </w:tc>
      </w:tr>
      <w:tr w:rsidR="00CB71DE" w14:paraId="758C0265" w14:textId="77777777" w:rsidTr="00FA01F9">
        <w:tc>
          <w:tcPr>
            <w:tcW w:w="950" w:type="dxa"/>
            <w:gridSpan w:val="2"/>
            <w:vMerge/>
          </w:tcPr>
          <w:p w14:paraId="0AB34DED" w14:textId="2D811DEF" w:rsidR="00CB71DE" w:rsidRPr="003E3F4D" w:rsidRDefault="00CB71DE" w:rsidP="00712607">
            <w:pPr>
              <w:pStyle w:val="ListParagraph"/>
              <w:ind w:left="72" w:right="-405"/>
              <w:jc w:val="left"/>
            </w:pPr>
          </w:p>
        </w:tc>
        <w:tc>
          <w:tcPr>
            <w:tcW w:w="0" w:type="auto"/>
            <w:gridSpan w:val="3"/>
          </w:tcPr>
          <w:p w14:paraId="38D2441E" w14:textId="4A089CDE" w:rsidR="00CB71DE" w:rsidRPr="00CB71DE" w:rsidRDefault="00CB71DE" w:rsidP="00353EF0">
            <w:pPr>
              <w:jc w:val="left"/>
              <w:rPr>
                <w:b/>
                <w:i/>
              </w:rPr>
            </w:pPr>
            <w:r w:rsidRPr="00CB71DE">
              <w:rPr>
                <w:rStyle w:val="ui-provider"/>
                <w:i/>
                <w:sz w:val="20"/>
              </w:rPr>
              <w:t>(</w:t>
            </w:r>
            <w:r w:rsidRPr="00CB71DE">
              <w:rPr>
                <w:rStyle w:val="ui-provider"/>
                <w:i/>
              </w:rPr>
              <w:t>Any additional control measures to be recorded here)</w:t>
            </w:r>
          </w:p>
        </w:tc>
      </w:tr>
    </w:tbl>
    <w:p w14:paraId="1744D22F" w14:textId="77777777" w:rsidR="003B4808" w:rsidRDefault="003B4808" w:rsidP="00B82B40">
      <w:pPr>
        <w:rPr>
          <w:rFonts w:cs="Arial"/>
          <w:u w:val="single"/>
        </w:rPr>
      </w:pPr>
    </w:p>
    <w:p w14:paraId="7BF24CD2" w14:textId="77777777" w:rsidR="00353EF0" w:rsidRPr="00743486" w:rsidRDefault="00353EF0" w:rsidP="00353EF0">
      <w:pPr>
        <w:rPr>
          <w:rFonts w:cs="Arial"/>
        </w:rPr>
      </w:pPr>
      <w:r w:rsidRPr="00743486">
        <w:rPr>
          <w:rFonts w:cs="Arial"/>
        </w:rPr>
        <w:t xml:space="preserve">Signed for and on behalf of </w:t>
      </w:r>
      <w:r>
        <w:rPr>
          <w:rFonts w:cs="Arial"/>
        </w:rPr>
        <w:t xml:space="preserve">the University of Cambridge, Department of </w:t>
      </w:r>
      <w:r w:rsidRPr="0086247F">
        <w:rPr>
          <w:rFonts w:cs="Arial"/>
          <w:highlight w:val="yellow"/>
        </w:rPr>
        <w:t>[INSERT DE</w:t>
      </w:r>
      <w:r>
        <w:rPr>
          <w:rFonts w:cs="Arial"/>
          <w:highlight w:val="yellow"/>
        </w:rPr>
        <w:t>PARTMENT</w:t>
      </w:r>
      <w:r w:rsidRPr="0086247F">
        <w:rPr>
          <w:rFonts w:cs="Arial"/>
          <w:highlight w:val="yellow"/>
        </w:rPr>
        <w:t>]</w:t>
      </w:r>
      <w:r>
        <w:rPr>
          <w:rFonts w:cs="Arial"/>
        </w:rPr>
        <w:t xml:space="preserve"> </w:t>
      </w:r>
      <w:r w:rsidRPr="00743486">
        <w:rPr>
          <w:rFonts w:cs="Arial"/>
        </w:rPr>
        <w:t>by</w:t>
      </w:r>
      <w:r>
        <w:rPr>
          <w:rFonts w:cs="Arial"/>
        </w:rPr>
        <w:t>:</w:t>
      </w:r>
    </w:p>
    <w:p w14:paraId="1979FFAA" w14:textId="77777777" w:rsidR="00353EF0" w:rsidRDefault="00353EF0" w:rsidP="00353EF0">
      <w:pPr>
        <w:rPr>
          <w:rFonts w:cs="Arial"/>
        </w:rPr>
      </w:pPr>
    </w:p>
    <w:p w14:paraId="7851DB78" w14:textId="77777777" w:rsidR="00353EF0" w:rsidRDefault="00353EF0" w:rsidP="00353EF0">
      <w:pPr>
        <w:rPr>
          <w:rFonts w:cs="Arial"/>
        </w:rPr>
      </w:pPr>
    </w:p>
    <w:p w14:paraId="775D8C11" w14:textId="77777777" w:rsidR="00353EF0" w:rsidRDefault="00353EF0" w:rsidP="00353EF0">
      <w:pPr>
        <w:tabs>
          <w:tab w:val="left" w:pos="1701"/>
          <w:tab w:val="left" w:pos="6804"/>
        </w:tabs>
        <w:rPr>
          <w:rFonts w:cs="Arial"/>
        </w:rPr>
      </w:pPr>
      <w:r>
        <w:rPr>
          <w:rFonts w:cs="Arial"/>
        </w:rPr>
        <w:t>Signature:</w:t>
      </w:r>
      <w:r>
        <w:rPr>
          <w:rFonts w:cs="Arial"/>
        </w:rPr>
        <w:tab/>
      </w:r>
      <w:r w:rsidRPr="0086247F">
        <w:rPr>
          <w:rFonts w:cs="Arial"/>
          <w:u w:val="single"/>
        </w:rPr>
        <w:tab/>
      </w:r>
    </w:p>
    <w:p w14:paraId="5AD36395" w14:textId="77777777" w:rsidR="00353EF0" w:rsidRDefault="00353EF0" w:rsidP="00712607">
      <w:pPr>
        <w:tabs>
          <w:tab w:val="left" w:pos="1701"/>
          <w:tab w:val="left" w:pos="6804"/>
        </w:tabs>
        <w:spacing w:before="240" w:line="240" w:lineRule="auto"/>
        <w:rPr>
          <w:rFonts w:cs="Arial"/>
        </w:rPr>
      </w:pPr>
      <w:r w:rsidRPr="00743486">
        <w:rPr>
          <w:rFonts w:cs="Arial"/>
        </w:rPr>
        <w:t>Name:</w:t>
      </w:r>
      <w:r>
        <w:rPr>
          <w:rFonts w:cs="Arial"/>
        </w:rPr>
        <w:tab/>
      </w:r>
      <w:r w:rsidRPr="0086247F">
        <w:rPr>
          <w:rFonts w:cs="Arial"/>
          <w:u w:val="single"/>
        </w:rPr>
        <w:tab/>
      </w:r>
    </w:p>
    <w:p w14:paraId="7AA02B42" w14:textId="77777777" w:rsidR="00353EF0" w:rsidRDefault="00353EF0" w:rsidP="00712607">
      <w:pPr>
        <w:tabs>
          <w:tab w:val="left" w:pos="1701"/>
          <w:tab w:val="left" w:pos="6804"/>
        </w:tabs>
        <w:spacing w:before="240" w:line="240" w:lineRule="auto"/>
        <w:rPr>
          <w:rFonts w:cs="Arial"/>
        </w:rPr>
      </w:pPr>
      <w:r>
        <w:rPr>
          <w:rFonts w:cs="Arial"/>
        </w:rPr>
        <w:t>Job title:</w:t>
      </w:r>
      <w:r>
        <w:rPr>
          <w:rFonts w:cs="Arial"/>
        </w:rPr>
        <w:tab/>
      </w:r>
      <w:r w:rsidRPr="0086247F">
        <w:rPr>
          <w:rFonts w:cs="Arial"/>
          <w:u w:val="single"/>
        </w:rPr>
        <w:tab/>
      </w:r>
    </w:p>
    <w:p w14:paraId="27B47AE4" w14:textId="4FCDA921" w:rsidR="003E3F4D" w:rsidRPr="00712607" w:rsidRDefault="00353EF0" w:rsidP="00712607">
      <w:pPr>
        <w:tabs>
          <w:tab w:val="left" w:pos="1701"/>
          <w:tab w:val="left" w:pos="6804"/>
        </w:tabs>
        <w:spacing w:before="240" w:line="240" w:lineRule="auto"/>
        <w:rPr>
          <w:rFonts w:cs="Arial"/>
          <w:u w:val="single"/>
        </w:rPr>
      </w:pPr>
      <w:r>
        <w:rPr>
          <w:rFonts w:cs="Arial"/>
        </w:rPr>
        <w:t>Date:</w:t>
      </w:r>
      <w:r>
        <w:rPr>
          <w:rFonts w:cs="Arial"/>
        </w:rPr>
        <w:tab/>
      </w:r>
      <w:r w:rsidRPr="0086247F">
        <w:rPr>
          <w:rFonts w:cs="Arial"/>
          <w:u w:val="single"/>
        </w:rPr>
        <w:tab/>
      </w:r>
    </w:p>
    <w:sectPr w:rsidR="003E3F4D" w:rsidRPr="00712607" w:rsidSect="00F516F7">
      <w:pgSz w:w="16838" w:h="11906" w:orient="landscape"/>
      <w:pgMar w:top="1440" w:right="1440" w:bottom="1440" w:left="1440" w:header="576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F0827D5" w14:textId="77777777" w:rsidR="004B05C1" w:rsidRDefault="004B05C1" w:rsidP="00177097">
      <w:pPr>
        <w:spacing w:before="0" w:after="0" w:line="240" w:lineRule="auto"/>
      </w:pPr>
      <w:r>
        <w:separator/>
      </w:r>
    </w:p>
  </w:endnote>
  <w:endnote w:type="continuationSeparator" w:id="0">
    <w:p w14:paraId="7F771015" w14:textId="77777777" w:rsidR="004B05C1" w:rsidRDefault="004B05C1" w:rsidP="00177097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okmarkStart w:id="2" w:name="_iDocIDField2f5f8a5a-26e2-4daf-beee-97ca"/>
  <w:p w14:paraId="76F78A99" w14:textId="77777777" w:rsidR="00A0634B" w:rsidRDefault="00A0634B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1096019679\5\AMERICAS</w:t>
    </w:r>
    <w:r>
      <w:fldChar w:fldCharType="end"/>
    </w:r>
    <w:bookmarkEnd w:id="2"/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94A9EDE" w14:textId="253B4CDC" w:rsidR="008273BD" w:rsidRPr="00353EF0" w:rsidRDefault="00A651D3">
    <w:pPr>
      <w:pStyle w:val="Footer"/>
      <w:rPr>
        <w:sz w:val="18"/>
        <w:szCs w:val="18"/>
      </w:rPr>
    </w:pPr>
    <w:r w:rsidRPr="00353EF0">
      <w:rPr>
        <w:sz w:val="18"/>
        <w:szCs w:val="18"/>
      </w:rPr>
      <w:t>US export control procur</w:t>
    </w:r>
    <w:r w:rsidR="008E6565" w:rsidRPr="00353EF0">
      <w:rPr>
        <w:sz w:val="18"/>
        <w:szCs w:val="18"/>
      </w:rPr>
      <w:t xml:space="preserve">ement and compliance template </w:t>
    </w:r>
    <w:proofErr w:type="spellStart"/>
    <w:r w:rsidR="008E6565" w:rsidRPr="00353EF0">
      <w:rPr>
        <w:sz w:val="18"/>
        <w:szCs w:val="18"/>
      </w:rPr>
      <w:t>Ver</w:t>
    </w:r>
    <w:proofErr w:type="spellEnd"/>
    <w:r w:rsidR="008E6565" w:rsidRPr="00353EF0">
      <w:rPr>
        <w:sz w:val="18"/>
        <w:szCs w:val="18"/>
      </w:rPr>
      <w:t xml:space="preserve"> 1.1</w:t>
    </w:r>
    <w:r w:rsidRPr="00353EF0">
      <w:rPr>
        <w:sz w:val="18"/>
        <w:szCs w:val="18"/>
      </w:rPr>
      <w:t xml:space="preserve"> </w:t>
    </w:r>
    <w:r w:rsidR="008E6565" w:rsidRPr="00353EF0">
      <w:rPr>
        <w:sz w:val="18"/>
        <w:szCs w:val="18"/>
      </w:rPr>
      <w:t>6 July</w:t>
    </w:r>
    <w:r w:rsidRPr="00353EF0">
      <w:rPr>
        <w:sz w:val="18"/>
        <w:szCs w:val="18"/>
      </w:rPr>
      <w:t xml:space="preserve"> 2023</w:t>
    </w:r>
  </w:p>
  <w:p w14:paraId="6EBDA348" w14:textId="77777777" w:rsidR="00A0634B" w:rsidRDefault="00A0634B">
    <w:pPr>
      <w:pStyle w:val="DocI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2439CA3" w14:textId="77777777" w:rsidR="00671595" w:rsidRDefault="00671595" w:rsidP="00671595">
    <w:pPr>
      <w:pStyle w:val="DocID"/>
      <w:jc w:val="left"/>
      <w:rPr>
        <w:b/>
        <w:lang w:val="en-GB"/>
      </w:rPr>
    </w:pPr>
    <w:bookmarkStart w:id="3" w:name="_iDocIDField78e24790-6f71-4dea-b880-b339"/>
    <w:proofErr w:type="spellStart"/>
    <w:r w:rsidRPr="004C1D1F">
      <w:rPr>
        <w:b/>
        <w:lang w:val="en-GB"/>
      </w:rPr>
      <w:t>T</w:t>
    </w:r>
    <w:r>
      <w:rPr>
        <w:b/>
        <w:lang w:val="en-GB"/>
      </w:rPr>
      <w:t>hes</w:t>
    </w:r>
    <w:proofErr w:type="spellEnd"/>
    <w:r>
      <w:rPr>
        <w:b/>
        <w:lang w:val="en-GB"/>
      </w:rPr>
      <w:t xml:space="preserve"> forms are based on a template developed by the Higher Education Export Control Association (HEECA). The form </w:t>
    </w:r>
    <w:r w:rsidRPr="00973FF7">
      <w:rPr>
        <w:b/>
        <w:lang w:val="en-GB"/>
      </w:rPr>
      <w:t>was developed in discussion with George Grammas, Partner and Michelle Story of Squire Paton Boggs, Washington DC.  BIS was consulted on the EAR provisions referenced in this document.</w:t>
    </w:r>
    <w:r>
      <w:rPr>
        <w:b/>
        <w:lang w:val="en-GB"/>
      </w:rPr>
      <w:t xml:space="preserve"> The HEECA template was developed as guidance and not legal advice.</w:t>
    </w:r>
  </w:p>
  <w:p w14:paraId="16DCDEE7" w14:textId="77777777" w:rsidR="00671595" w:rsidRDefault="00671595" w:rsidP="00671595">
    <w:pPr>
      <w:pStyle w:val="Footer"/>
    </w:pPr>
  </w:p>
  <w:p w14:paraId="325FF48C" w14:textId="77777777" w:rsidR="00671595" w:rsidRDefault="00671595" w:rsidP="00671595">
    <w:pPr>
      <w:pStyle w:val="Footer"/>
    </w:pPr>
    <w:r>
      <w:t xml:space="preserve">US export control procurement and compliance template </w:t>
    </w:r>
    <w:proofErr w:type="spellStart"/>
    <w:r>
      <w:t>Ver</w:t>
    </w:r>
    <w:proofErr w:type="spellEnd"/>
    <w:r>
      <w:t xml:space="preserve"> 1.1 6 July 2023</w:t>
    </w:r>
  </w:p>
  <w:p w14:paraId="1C7D8699" w14:textId="77777777" w:rsidR="00702C25" w:rsidRDefault="00702C25">
    <w:pPr>
      <w:pStyle w:val="DocID"/>
      <w:rPr>
        <w:lang w:val="en-GB"/>
      </w:rPr>
    </w:pPr>
  </w:p>
  <w:p w14:paraId="08C0DD29" w14:textId="4C275891" w:rsidR="00A0634B" w:rsidRDefault="00A0634B">
    <w:pPr>
      <w:pStyle w:val="DocID"/>
    </w:pPr>
    <w:r>
      <w:fldChar w:fldCharType="begin"/>
    </w:r>
    <w:r>
      <w:instrText xml:space="preserve">  DOCPROPERTY "CUS_DocIDChunk0" </w:instrText>
    </w:r>
    <w:r>
      <w:fldChar w:fldCharType="separate"/>
    </w:r>
    <w:r>
      <w:rPr>
        <w:noProof/>
      </w:rPr>
      <w:t>1096019679\5\AMERICAS</w:t>
    </w:r>
    <w:r>
      <w:fldChar w:fldCharType="end"/>
    </w:r>
    <w:bookmarkEnd w:id="3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737F8" w14:textId="77777777" w:rsidR="004B05C1" w:rsidRDefault="004B05C1" w:rsidP="00177097">
      <w:pPr>
        <w:spacing w:before="0" w:after="0" w:line="240" w:lineRule="auto"/>
      </w:pPr>
      <w:r>
        <w:separator/>
      </w:r>
    </w:p>
  </w:footnote>
  <w:footnote w:type="continuationSeparator" w:id="0">
    <w:p w14:paraId="3A902DFC" w14:textId="77777777" w:rsidR="004B05C1" w:rsidRDefault="004B05C1" w:rsidP="00177097">
      <w:pPr>
        <w:spacing w:before="0" w:after="0" w:line="240" w:lineRule="auto"/>
      </w:pPr>
      <w:r>
        <w:continuationSeparator/>
      </w:r>
    </w:p>
  </w:footnote>
  <w:footnote w:id="1">
    <w:p w14:paraId="6DFEB5D3" w14:textId="28B76432" w:rsidR="002D45E4" w:rsidRDefault="002D45E4" w:rsidP="003819D3">
      <w:pPr>
        <w:pStyle w:val="FootnoteText"/>
      </w:pPr>
      <w:r>
        <w:rPr>
          <w:rStyle w:val="FootnoteReference"/>
        </w:rPr>
        <w:footnoteRef/>
      </w:r>
      <w:r>
        <w:t xml:space="preserve"> See p</w:t>
      </w:r>
      <w:r w:rsidRPr="006B6167">
        <w:t>art 734.15</w:t>
      </w:r>
      <w:r>
        <w:t xml:space="preserve"> - including</w:t>
      </w:r>
      <w:r w:rsidRPr="00216A6A">
        <w:t xml:space="preserve"> source code</w:t>
      </w:r>
      <w:r w:rsidR="00DB4226">
        <w:t xml:space="preserve"> and </w:t>
      </w:r>
      <w:r w:rsidRPr="00216A6A">
        <w:t>release of access information (</w:t>
      </w:r>
      <w:r w:rsidR="00DB4226" w:rsidRPr="00216A6A">
        <w:t>i</w:t>
      </w:r>
      <w:r w:rsidR="00DB4226">
        <w:t>.</w:t>
      </w:r>
      <w:r w:rsidR="00DB4226" w:rsidRPr="00216A6A">
        <w:t>e</w:t>
      </w:r>
      <w:r w:rsidR="00DB4226">
        <w:t>.</w:t>
      </w:r>
      <w:r w:rsidRPr="00216A6A">
        <w:t xml:space="preserve"> provision of software keys)</w:t>
      </w:r>
    </w:p>
  </w:footnote>
  <w:footnote w:id="2">
    <w:p w14:paraId="60F3523A" w14:textId="77777777" w:rsidR="00C458D6" w:rsidRDefault="00C458D6" w:rsidP="00C458D6">
      <w:pPr>
        <w:pStyle w:val="FootnoteText"/>
      </w:pPr>
      <w:r>
        <w:rPr>
          <w:rStyle w:val="FootnoteReference"/>
        </w:rPr>
        <w:footnoteRef/>
      </w:r>
      <w:r>
        <w:t xml:space="preserve"> See Standard Prohibited End Uses [Appendix A]. </w:t>
      </w:r>
    </w:p>
    <w:p w14:paraId="177B64A5" w14:textId="77777777" w:rsidR="00C458D6" w:rsidRDefault="00C458D6" w:rsidP="00C458D6">
      <w:pPr>
        <w:pStyle w:val="FootnoteText"/>
      </w:pPr>
    </w:p>
    <w:p w14:paraId="1558744D" w14:textId="73D0C16A" w:rsidR="00C458D6" w:rsidRPr="00C458D6" w:rsidRDefault="00C458D6" w:rsidP="00C458D6">
      <w:pPr>
        <w:pStyle w:val="FootnoteText"/>
        <w:rPr>
          <w:bCs/>
        </w:rPr>
      </w:pPr>
      <w:r>
        <w:t xml:space="preserve">This compliance form has been prepared by </w:t>
      </w:r>
      <w:r w:rsidRPr="00C458D6">
        <w:rPr>
          <w:bCs/>
        </w:rPr>
        <w:t>George Grammas and Michelle Story of Squire Paton Boggs, Washington DC</w:t>
      </w:r>
      <w:r w:rsidRPr="00C458D6" w:rsidDel="008079D0">
        <w:rPr>
          <w:bCs/>
        </w:rPr>
        <w:t xml:space="preserve"> </w:t>
      </w:r>
      <w:r w:rsidRPr="00C458D6">
        <w:rPr>
          <w:bCs/>
        </w:rPr>
        <w:t xml:space="preserve">.  </w:t>
      </w:r>
    </w:p>
  </w:footnote>
  <w:footnote w:id="3">
    <w:p w14:paraId="548A3CF3" w14:textId="77777777" w:rsidR="0086247F" w:rsidRPr="00907C00" w:rsidRDefault="0086247F" w:rsidP="0086247F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 xml:space="preserve">Knowingly means with </w:t>
      </w:r>
      <w:r>
        <w:t>knowledge that the circumstance exists or is substantially certain to occur, or with an awareness of a high probability of its existence or future occurrence.</w:t>
      </w:r>
    </w:p>
  </w:footnote>
  <w:footnote w:id="4">
    <w:p w14:paraId="07D18D5F" w14:textId="77777777" w:rsidR="003E3F4D" w:rsidRPr="00353EF0" w:rsidRDefault="003E3F4D" w:rsidP="003E3F4D">
      <w:pPr>
        <w:pStyle w:val="FootnoteText"/>
      </w:pPr>
      <w:r w:rsidRPr="00353EF0">
        <w:rPr>
          <w:rStyle w:val="FootnoteReference"/>
        </w:rPr>
        <w:footnoteRef/>
      </w:r>
      <w:r w:rsidRPr="00353EF0">
        <w:t xml:space="preserve"> For background information</w:t>
      </w:r>
      <w:r w:rsidR="00743486" w:rsidRPr="00353EF0">
        <w:t>,</w:t>
      </w:r>
      <w:r w:rsidRPr="00353EF0">
        <w:t xml:space="preserve"> please consult </w:t>
      </w:r>
      <w:r w:rsidR="00E04D55" w:rsidRPr="00353EF0">
        <w:t>the Legal Services Division FAQ</w:t>
      </w:r>
      <w:r w:rsidR="00743486" w:rsidRPr="00353EF0">
        <w:t>.</w:t>
      </w:r>
    </w:p>
  </w:footnote>
  <w:footnote w:id="5">
    <w:p w14:paraId="0D292F82" w14:textId="77777777" w:rsidR="00AD2753" w:rsidRDefault="00AD2753" w:rsidP="00AD2753">
      <w:pPr>
        <w:pStyle w:val="FootnoteText"/>
      </w:pPr>
      <w:r w:rsidRPr="00353EF0">
        <w:rPr>
          <w:rStyle w:val="FootnoteReference"/>
        </w:rPr>
        <w:footnoteRef/>
      </w:r>
      <w:r w:rsidRPr="00353EF0">
        <w:t xml:space="preserve"> </w:t>
      </w:r>
      <w:hyperlink r:id="rId1" w:history="1">
        <w:r w:rsidRPr="00353EF0">
          <w:rPr>
            <w:rStyle w:val="Hyperlink"/>
          </w:rPr>
          <w:t>https://www.trade.gov/data-visualization/csl-search</w:t>
        </w:r>
      </w:hyperlink>
    </w:p>
  </w:footnote>
  <w:footnote w:id="6">
    <w:p w14:paraId="00105856" w14:textId="5585C224" w:rsidR="003F4685" w:rsidRPr="00F71666" w:rsidRDefault="003F4685">
      <w:pPr>
        <w:pStyle w:val="FootnoteText"/>
        <w:rPr>
          <w:lang w:val="en-US"/>
        </w:rPr>
      </w:pPr>
      <w:r>
        <w:rPr>
          <w:rStyle w:val="FootnoteReference"/>
        </w:rPr>
        <w:footnoteRef/>
      </w:r>
      <w:r>
        <w:t xml:space="preserve"> </w:t>
      </w:r>
      <w:r>
        <w:rPr>
          <w:lang w:val="en-US"/>
        </w:rPr>
        <w:t>[</w:t>
      </w:r>
      <w:r w:rsidR="00B32C93" w:rsidRPr="00B32C93">
        <w:rPr>
          <w:lang w:val="en-US"/>
        </w:rPr>
        <w:t>https://www.ecfr.gov/compare/2023-08-22/to/2023-08-21/title-15/subtitle-B/chapter-VII/subchapter-C/part-744</w:t>
      </w:r>
      <w:r>
        <w:rPr>
          <w:lang w:val="en-US"/>
        </w:rPr>
        <w:t xml:space="preserve">]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2B9D09" w14:textId="2B9163BF" w:rsidR="004F49E3" w:rsidRDefault="003777E6" w:rsidP="007F2C6D">
    <w:pPr>
      <w:pStyle w:val="Header"/>
      <w:tabs>
        <w:tab w:val="clear" w:pos="4513"/>
        <w:tab w:val="clear" w:pos="9026"/>
      </w:tabs>
      <w:jc w:val="left"/>
    </w:pPr>
    <w:r>
      <w:rPr>
        <w:noProof/>
        <w:lang w:eastAsia="en-GB"/>
      </w:rPr>
      <w:drawing>
        <wp:inline distT="0" distB="0" distL="0" distR="0" wp14:anchorId="0D071146" wp14:editId="02199C64">
          <wp:extent cx="2453833" cy="644040"/>
          <wp:effectExtent l="0" t="0" r="0" b="3810"/>
          <wp:docPr id="632716097" name="Picture 632716097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966801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90" cy="655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55FB3F6" w14:textId="06EAFF39" w:rsidR="00671058" w:rsidRPr="00063A43" w:rsidRDefault="00063A43" w:rsidP="00671058">
    <w:pPr>
      <w:pStyle w:val="Header"/>
      <w:tabs>
        <w:tab w:val="clear" w:pos="9026"/>
      </w:tabs>
      <w:ind w:left="-426" w:right="-330"/>
      <w:jc w:val="left"/>
      <w:rPr>
        <w:b/>
        <w:bCs/>
        <w:color w:val="FF0000"/>
        <w:sz w:val="20"/>
        <w:szCs w:val="20"/>
      </w:rPr>
    </w:pPr>
    <w:r>
      <w:rPr>
        <w:noProof/>
        <w:lang w:eastAsia="en-GB"/>
      </w:rPr>
      <w:drawing>
        <wp:inline distT="0" distB="0" distL="0" distR="0" wp14:anchorId="38252310" wp14:editId="004DEC20">
          <wp:extent cx="2453833" cy="644040"/>
          <wp:effectExtent l="0" t="0" r="0" b="3810"/>
          <wp:docPr id="461009019" name="Picture 461009019" descr="A black text on a white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46966801" name="Picture 1" descr="A black text on a white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98490" cy="65576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1840A0"/>
    <w:multiLevelType w:val="hybridMultilevel"/>
    <w:tmpl w:val="1CD0D5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8B588B"/>
    <w:multiLevelType w:val="hybridMultilevel"/>
    <w:tmpl w:val="FA4836AA"/>
    <w:lvl w:ilvl="0" w:tplc="00D06E20">
      <w:start w:val="1"/>
      <w:numFmt w:val="decimal"/>
      <w:lvlText w:val="%1."/>
      <w:lvlJc w:val="left"/>
      <w:pPr>
        <w:ind w:left="72" w:hanging="72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27F35CD"/>
    <w:multiLevelType w:val="hybridMultilevel"/>
    <w:tmpl w:val="344A6ED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9">
      <w:start w:val="1"/>
      <w:numFmt w:val="lowerLetter"/>
      <w:lvlText w:val="%3."/>
      <w:lvlJc w:val="left"/>
      <w:pPr>
        <w:ind w:left="720" w:hanging="36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2202D9"/>
    <w:multiLevelType w:val="hybridMultilevel"/>
    <w:tmpl w:val="B8C60C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0D4BDE"/>
    <w:multiLevelType w:val="hybridMultilevel"/>
    <w:tmpl w:val="F1644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B55D82"/>
    <w:multiLevelType w:val="hybridMultilevel"/>
    <w:tmpl w:val="3BB278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A87DF7"/>
    <w:multiLevelType w:val="hybridMultilevel"/>
    <w:tmpl w:val="62C0E6CE"/>
    <w:lvl w:ilvl="0" w:tplc="C62AC8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589" w:hanging="360"/>
      </w:pPr>
    </w:lvl>
    <w:lvl w:ilvl="2" w:tplc="0809001B" w:tentative="1">
      <w:start w:val="1"/>
      <w:numFmt w:val="lowerRoman"/>
      <w:lvlText w:val="%3."/>
      <w:lvlJc w:val="right"/>
      <w:pPr>
        <w:ind w:left="1309" w:hanging="180"/>
      </w:pPr>
    </w:lvl>
    <w:lvl w:ilvl="3" w:tplc="0809000F" w:tentative="1">
      <w:start w:val="1"/>
      <w:numFmt w:val="decimal"/>
      <w:lvlText w:val="%4."/>
      <w:lvlJc w:val="left"/>
      <w:pPr>
        <w:ind w:left="2029" w:hanging="360"/>
      </w:pPr>
    </w:lvl>
    <w:lvl w:ilvl="4" w:tplc="08090019" w:tentative="1">
      <w:start w:val="1"/>
      <w:numFmt w:val="lowerLetter"/>
      <w:lvlText w:val="%5."/>
      <w:lvlJc w:val="left"/>
      <w:pPr>
        <w:ind w:left="2749" w:hanging="360"/>
      </w:pPr>
    </w:lvl>
    <w:lvl w:ilvl="5" w:tplc="0809001B" w:tentative="1">
      <w:start w:val="1"/>
      <w:numFmt w:val="lowerRoman"/>
      <w:lvlText w:val="%6."/>
      <w:lvlJc w:val="right"/>
      <w:pPr>
        <w:ind w:left="3469" w:hanging="180"/>
      </w:pPr>
    </w:lvl>
    <w:lvl w:ilvl="6" w:tplc="0809000F" w:tentative="1">
      <w:start w:val="1"/>
      <w:numFmt w:val="decimal"/>
      <w:lvlText w:val="%7."/>
      <w:lvlJc w:val="left"/>
      <w:pPr>
        <w:ind w:left="4189" w:hanging="360"/>
      </w:pPr>
    </w:lvl>
    <w:lvl w:ilvl="7" w:tplc="08090019" w:tentative="1">
      <w:start w:val="1"/>
      <w:numFmt w:val="lowerLetter"/>
      <w:lvlText w:val="%8."/>
      <w:lvlJc w:val="left"/>
      <w:pPr>
        <w:ind w:left="4909" w:hanging="360"/>
      </w:pPr>
    </w:lvl>
    <w:lvl w:ilvl="8" w:tplc="0809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7" w15:restartNumberingAfterBreak="0">
    <w:nsid w:val="1FE13702"/>
    <w:multiLevelType w:val="hybridMultilevel"/>
    <w:tmpl w:val="07B281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0BF7257"/>
    <w:multiLevelType w:val="hybridMultilevel"/>
    <w:tmpl w:val="1D3A9E24"/>
    <w:lvl w:ilvl="0" w:tplc="5A3C41C8">
      <w:start w:val="1"/>
      <w:numFmt w:val="decimal"/>
      <w:lvlText w:val="%1."/>
      <w:lvlJc w:val="left"/>
      <w:pPr>
        <w:ind w:left="-66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654" w:hanging="360"/>
      </w:pPr>
    </w:lvl>
    <w:lvl w:ilvl="2" w:tplc="0809001B" w:tentative="1">
      <w:start w:val="1"/>
      <w:numFmt w:val="lowerRoman"/>
      <w:lvlText w:val="%3."/>
      <w:lvlJc w:val="right"/>
      <w:pPr>
        <w:ind w:left="1374" w:hanging="180"/>
      </w:pPr>
    </w:lvl>
    <w:lvl w:ilvl="3" w:tplc="0809000F" w:tentative="1">
      <w:start w:val="1"/>
      <w:numFmt w:val="decimal"/>
      <w:lvlText w:val="%4."/>
      <w:lvlJc w:val="left"/>
      <w:pPr>
        <w:ind w:left="2094" w:hanging="360"/>
      </w:pPr>
    </w:lvl>
    <w:lvl w:ilvl="4" w:tplc="08090019" w:tentative="1">
      <w:start w:val="1"/>
      <w:numFmt w:val="lowerLetter"/>
      <w:lvlText w:val="%5."/>
      <w:lvlJc w:val="left"/>
      <w:pPr>
        <w:ind w:left="2814" w:hanging="360"/>
      </w:pPr>
    </w:lvl>
    <w:lvl w:ilvl="5" w:tplc="0809001B" w:tentative="1">
      <w:start w:val="1"/>
      <w:numFmt w:val="lowerRoman"/>
      <w:lvlText w:val="%6."/>
      <w:lvlJc w:val="right"/>
      <w:pPr>
        <w:ind w:left="3534" w:hanging="180"/>
      </w:pPr>
    </w:lvl>
    <w:lvl w:ilvl="6" w:tplc="0809000F" w:tentative="1">
      <w:start w:val="1"/>
      <w:numFmt w:val="decimal"/>
      <w:lvlText w:val="%7."/>
      <w:lvlJc w:val="left"/>
      <w:pPr>
        <w:ind w:left="4254" w:hanging="360"/>
      </w:pPr>
    </w:lvl>
    <w:lvl w:ilvl="7" w:tplc="08090019" w:tentative="1">
      <w:start w:val="1"/>
      <w:numFmt w:val="lowerLetter"/>
      <w:lvlText w:val="%8."/>
      <w:lvlJc w:val="left"/>
      <w:pPr>
        <w:ind w:left="4974" w:hanging="360"/>
      </w:pPr>
    </w:lvl>
    <w:lvl w:ilvl="8" w:tplc="0809001B" w:tentative="1">
      <w:start w:val="1"/>
      <w:numFmt w:val="lowerRoman"/>
      <w:lvlText w:val="%9."/>
      <w:lvlJc w:val="right"/>
      <w:pPr>
        <w:ind w:left="5694" w:hanging="180"/>
      </w:pPr>
    </w:lvl>
  </w:abstractNum>
  <w:abstractNum w:abstractNumId="9" w15:restartNumberingAfterBreak="0">
    <w:nsid w:val="21B85A63"/>
    <w:multiLevelType w:val="hybridMultilevel"/>
    <w:tmpl w:val="881621C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325A90"/>
    <w:multiLevelType w:val="hybridMultilevel"/>
    <w:tmpl w:val="74F675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B575FDB"/>
    <w:multiLevelType w:val="hybridMultilevel"/>
    <w:tmpl w:val="F16440F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B82BF4"/>
    <w:multiLevelType w:val="hybridMultilevel"/>
    <w:tmpl w:val="DFC62B2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23902D7"/>
    <w:multiLevelType w:val="hybridMultilevel"/>
    <w:tmpl w:val="2ED025EE"/>
    <w:lvl w:ilvl="0" w:tplc="CDD04B90">
      <w:start w:val="4"/>
      <w:numFmt w:val="decimal"/>
      <w:lvlText w:val="%1."/>
      <w:lvlJc w:val="left"/>
      <w:pPr>
        <w:ind w:left="72" w:hanging="72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0B5CE0"/>
    <w:multiLevelType w:val="hybridMultilevel"/>
    <w:tmpl w:val="45BCB856"/>
    <w:lvl w:ilvl="0" w:tplc="707257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BC06C45"/>
    <w:multiLevelType w:val="hybridMultilevel"/>
    <w:tmpl w:val="B380C9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D4667E6"/>
    <w:multiLevelType w:val="hybridMultilevel"/>
    <w:tmpl w:val="674C35FE"/>
    <w:lvl w:ilvl="0" w:tplc="893C5F1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D7A3F41"/>
    <w:multiLevelType w:val="hybridMultilevel"/>
    <w:tmpl w:val="CD747004"/>
    <w:lvl w:ilvl="0" w:tplc="893C5F10">
      <w:start w:val="2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291" w:hanging="360"/>
      </w:pPr>
    </w:lvl>
    <w:lvl w:ilvl="2" w:tplc="0809001B" w:tentative="1">
      <w:start w:val="1"/>
      <w:numFmt w:val="lowerRoman"/>
      <w:lvlText w:val="%3."/>
      <w:lvlJc w:val="right"/>
      <w:pPr>
        <w:ind w:left="3011" w:hanging="180"/>
      </w:pPr>
    </w:lvl>
    <w:lvl w:ilvl="3" w:tplc="0809000F" w:tentative="1">
      <w:start w:val="1"/>
      <w:numFmt w:val="decimal"/>
      <w:lvlText w:val="%4."/>
      <w:lvlJc w:val="left"/>
      <w:pPr>
        <w:ind w:left="3731" w:hanging="360"/>
      </w:pPr>
    </w:lvl>
    <w:lvl w:ilvl="4" w:tplc="08090019" w:tentative="1">
      <w:start w:val="1"/>
      <w:numFmt w:val="lowerLetter"/>
      <w:lvlText w:val="%5."/>
      <w:lvlJc w:val="left"/>
      <w:pPr>
        <w:ind w:left="4451" w:hanging="360"/>
      </w:pPr>
    </w:lvl>
    <w:lvl w:ilvl="5" w:tplc="0809001B" w:tentative="1">
      <w:start w:val="1"/>
      <w:numFmt w:val="lowerRoman"/>
      <w:lvlText w:val="%6."/>
      <w:lvlJc w:val="right"/>
      <w:pPr>
        <w:ind w:left="5171" w:hanging="180"/>
      </w:pPr>
    </w:lvl>
    <w:lvl w:ilvl="6" w:tplc="0809000F" w:tentative="1">
      <w:start w:val="1"/>
      <w:numFmt w:val="decimal"/>
      <w:lvlText w:val="%7."/>
      <w:lvlJc w:val="left"/>
      <w:pPr>
        <w:ind w:left="5891" w:hanging="360"/>
      </w:pPr>
    </w:lvl>
    <w:lvl w:ilvl="7" w:tplc="08090019" w:tentative="1">
      <w:start w:val="1"/>
      <w:numFmt w:val="lowerLetter"/>
      <w:lvlText w:val="%8."/>
      <w:lvlJc w:val="left"/>
      <w:pPr>
        <w:ind w:left="6611" w:hanging="360"/>
      </w:pPr>
    </w:lvl>
    <w:lvl w:ilvl="8" w:tplc="080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8" w15:restartNumberingAfterBreak="0">
    <w:nsid w:val="40AF4A49"/>
    <w:multiLevelType w:val="hybridMultilevel"/>
    <w:tmpl w:val="26F6108C"/>
    <w:lvl w:ilvl="0" w:tplc="70889AAC">
      <w:start w:val="1"/>
      <w:numFmt w:val="decimal"/>
      <w:pStyle w:val="DNumPara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2270933E">
      <w:start w:val="1"/>
      <w:numFmt w:val="decimal"/>
      <w:lvlText w:val="%4"/>
      <w:lvlJc w:val="left"/>
      <w:pPr>
        <w:ind w:left="2520" w:hanging="360"/>
      </w:pPr>
      <w:rPr>
        <w:rFonts w:hint="default"/>
      </w:r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813519E"/>
    <w:multiLevelType w:val="hybridMultilevel"/>
    <w:tmpl w:val="DDAA8384"/>
    <w:lvl w:ilvl="0" w:tplc="04090001">
      <w:start w:val="1"/>
      <w:numFmt w:val="bullet"/>
      <w:lvlText w:val=""/>
      <w:lvlJc w:val="left"/>
      <w:pPr>
        <w:ind w:left="78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4" w:hanging="360"/>
      </w:pPr>
      <w:rPr>
        <w:rFonts w:ascii="Wingdings" w:hAnsi="Wingdings" w:hint="default"/>
      </w:rPr>
    </w:lvl>
  </w:abstractNum>
  <w:abstractNum w:abstractNumId="20" w15:restartNumberingAfterBreak="0">
    <w:nsid w:val="4CCF5C6F"/>
    <w:multiLevelType w:val="hybridMultilevel"/>
    <w:tmpl w:val="81CCF6C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0521E82"/>
    <w:multiLevelType w:val="hybridMultilevel"/>
    <w:tmpl w:val="28CEC9D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1006EE"/>
    <w:multiLevelType w:val="hybridMultilevel"/>
    <w:tmpl w:val="ECF88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56726E1"/>
    <w:multiLevelType w:val="hybridMultilevel"/>
    <w:tmpl w:val="FA4836AA"/>
    <w:lvl w:ilvl="0" w:tplc="00D06E20">
      <w:start w:val="1"/>
      <w:numFmt w:val="decimal"/>
      <w:lvlText w:val="%1."/>
      <w:lvlJc w:val="left"/>
      <w:pPr>
        <w:ind w:left="72" w:hanging="72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97A3278"/>
    <w:multiLevelType w:val="hybridMultilevel"/>
    <w:tmpl w:val="B2BA025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0105D89"/>
    <w:multiLevelType w:val="hybridMultilevel"/>
    <w:tmpl w:val="7CCE46A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99D482B"/>
    <w:multiLevelType w:val="hybridMultilevel"/>
    <w:tmpl w:val="1EF88C6A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0809000F">
      <w:start w:val="1"/>
      <w:numFmt w:val="decimal"/>
      <w:lvlText w:val="%4."/>
      <w:lvlJc w:val="left"/>
      <w:pPr>
        <w:ind w:left="7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7D562040"/>
    <w:multiLevelType w:val="hybridMultilevel"/>
    <w:tmpl w:val="7CB22F3A"/>
    <w:lvl w:ilvl="0" w:tplc="10C2499E">
      <w:start w:val="1"/>
      <w:numFmt w:val="bullet"/>
      <w:pStyle w:val="D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800" w:hanging="72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18"/>
    <w:lvlOverride w:ilvl="0">
      <w:startOverride w:val="1"/>
    </w:lvlOverride>
  </w:num>
  <w:num w:numId="4">
    <w:abstractNumId w:val="3"/>
  </w:num>
  <w:num w:numId="5">
    <w:abstractNumId w:val="25"/>
  </w:num>
  <w:num w:numId="6">
    <w:abstractNumId w:val="1"/>
  </w:num>
  <w:num w:numId="7">
    <w:abstractNumId w:val="24"/>
  </w:num>
  <w:num w:numId="8">
    <w:abstractNumId w:val="17"/>
  </w:num>
  <w:num w:numId="9">
    <w:abstractNumId w:val="16"/>
  </w:num>
  <w:num w:numId="10">
    <w:abstractNumId w:val="6"/>
  </w:num>
  <w:num w:numId="11">
    <w:abstractNumId w:val="12"/>
  </w:num>
  <w:num w:numId="12">
    <w:abstractNumId w:val="26"/>
  </w:num>
  <w:num w:numId="13">
    <w:abstractNumId w:val="19"/>
  </w:num>
  <w:num w:numId="14">
    <w:abstractNumId w:val="14"/>
  </w:num>
  <w:num w:numId="15">
    <w:abstractNumId w:val="15"/>
  </w:num>
  <w:num w:numId="16">
    <w:abstractNumId w:val="22"/>
  </w:num>
  <w:num w:numId="17">
    <w:abstractNumId w:val="0"/>
  </w:num>
  <w:num w:numId="18">
    <w:abstractNumId w:val="4"/>
  </w:num>
  <w:num w:numId="19">
    <w:abstractNumId w:val="9"/>
  </w:num>
  <w:num w:numId="20">
    <w:abstractNumId w:val="7"/>
  </w:num>
  <w:num w:numId="21">
    <w:abstractNumId w:val="20"/>
  </w:num>
  <w:num w:numId="22">
    <w:abstractNumId w:val="5"/>
  </w:num>
  <w:num w:numId="23">
    <w:abstractNumId w:val="23"/>
  </w:num>
  <w:num w:numId="24">
    <w:abstractNumId w:val="13"/>
  </w:num>
  <w:num w:numId="25">
    <w:abstractNumId w:val="11"/>
  </w:num>
  <w:num w:numId="26">
    <w:abstractNumId w:val="8"/>
  </w:num>
  <w:num w:numId="27">
    <w:abstractNumId w:val="10"/>
  </w:num>
  <w:num w:numId="28">
    <w:abstractNumId w:val="21"/>
  </w:num>
  <w:num w:numId="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6A4"/>
    <w:rsid w:val="00041395"/>
    <w:rsid w:val="00063A43"/>
    <w:rsid w:val="00064A3D"/>
    <w:rsid w:val="00094965"/>
    <w:rsid w:val="000A163F"/>
    <w:rsid w:val="000A63DD"/>
    <w:rsid w:val="000B19CC"/>
    <w:rsid w:val="000B3D87"/>
    <w:rsid w:val="000D14E6"/>
    <w:rsid w:val="000D345C"/>
    <w:rsid w:val="00117267"/>
    <w:rsid w:val="001216E2"/>
    <w:rsid w:val="00136B2A"/>
    <w:rsid w:val="00137AFF"/>
    <w:rsid w:val="00147F78"/>
    <w:rsid w:val="00177097"/>
    <w:rsid w:val="0017731C"/>
    <w:rsid w:val="001A5C4B"/>
    <w:rsid w:val="001B5392"/>
    <w:rsid w:val="001D3DE2"/>
    <w:rsid w:val="001D5E57"/>
    <w:rsid w:val="001F2B17"/>
    <w:rsid w:val="002044F5"/>
    <w:rsid w:val="00216A6A"/>
    <w:rsid w:val="00240E31"/>
    <w:rsid w:val="00253337"/>
    <w:rsid w:val="00254249"/>
    <w:rsid w:val="002675D0"/>
    <w:rsid w:val="002B27C2"/>
    <w:rsid w:val="002C43A0"/>
    <w:rsid w:val="002D45E4"/>
    <w:rsid w:val="002E1731"/>
    <w:rsid w:val="002E1A90"/>
    <w:rsid w:val="0031227E"/>
    <w:rsid w:val="0032036D"/>
    <w:rsid w:val="00351931"/>
    <w:rsid w:val="00353EF0"/>
    <w:rsid w:val="00356726"/>
    <w:rsid w:val="003624F3"/>
    <w:rsid w:val="00364B19"/>
    <w:rsid w:val="0036538F"/>
    <w:rsid w:val="00375603"/>
    <w:rsid w:val="003777E6"/>
    <w:rsid w:val="003819D3"/>
    <w:rsid w:val="003B4808"/>
    <w:rsid w:val="003E3F4D"/>
    <w:rsid w:val="003F28B2"/>
    <w:rsid w:val="003F4685"/>
    <w:rsid w:val="004020F6"/>
    <w:rsid w:val="004226A4"/>
    <w:rsid w:val="004416AB"/>
    <w:rsid w:val="004623CA"/>
    <w:rsid w:val="004743A1"/>
    <w:rsid w:val="004B05C1"/>
    <w:rsid w:val="004E5C7C"/>
    <w:rsid w:val="004F225F"/>
    <w:rsid w:val="004F49E3"/>
    <w:rsid w:val="00507A77"/>
    <w:rsid w:val="005160AB"/>
    <w:rsid w:val="00522917"/>
    <w:rsid w:val="00550FA4"/>
    <w:rsid w:val="005817EA"/>
    <w:rsid w:val="00585947"/>
    <w:rsid w:val="005A02AB"/>
    <w:rsid w:val="005A2E94"/>
    <w:rsid w:val="005A374F"/>
    <w:rsid w:val="006005E7"/>
    <w:rsid w:val="0064611C"/>
    <w:rsid w:val="00660703"/>
    <w:rsid w:val="00670C2F"/>
    <w:rsid w:val="00671058"/>
    <w:rsid w:val="00671595"/>
    <w:rsid w:val="00695494"/>
    <w:rsid w:val="006B339A"/>
    <w:rsid w:val="006B4172"/>
    <w:rsid w:val="006B6167"/>
    <w:rsid w:val="006D2C41"/>
    <w:rsid w:val="006F65DB"/>
    <w:rsid w:val="00702C25"/>
    <w:rsid w:val="00712607"/>
    <w:rsid w:val="00722925"/>
    <w:rsid w:val="00743486"/>
    <w:rsid w:val="00756322"/>
    <w:rsid w:val="00761623"/>
    <w:rsid w:val="00767537"/>
    <w:rsid w:val="0079402B"/>
    <w:rsid w:val="007B44EA"/>
    <w:rsid w:val="007B6277"/>
    <w:rsid w:val="007B7388"/>
    <w:rsid w:val="007B7863"/>
    <w:rsid w:val="007D5995"/>
    <w:rsid w:val="007F26D4"/>
    <w:rsid w:val="007F2C6D"/>
    <w:rsid w:val="007F7C6F"/>
    <w:rsid w:val="00805AD0"/>
    <w:rsid w:val="008079D0"/>
    <w:rsid w:val="0082128E"/>
    <w:rsid w:val="008273BD"/>
    <w:rsid w:val="00832EB6"/>
    <w:rsid w:val="0086247F"/>
    <w:rsid w:val="008851F1"/>
    <w:rsid w:val="00896AED"/>
    <w:rsid w:val="008D7313"/>
    <w:rsid w:val="008E6565"/>
    <w:rsid w:val="008F187B"/>
    <w:rsid w:val="008F5DBF"/>
    <w:rsid w:val="00907C00"/>
    <w:rsid w:val="0091626F"/>
    <w:rsid w:val="0091756B"/>
    <w:rsid w:val="00982500"/>
    <w:rsid w:val="00984950"/>
    <w:rsid w:val="00993C6D"/>
    <w:rsid w:val="009B6EB8"/>
    <w:rsid w:val="00A0634B"/>
    <w:rsid w:val="00A117FA"/>
    <w:rsid w:val="00A3519B"/>
    <w:rsid w:val="00A56DB0"/>
    <w:rsid w:val="00A638E3"/>
    <w:rsid w:val="00A63B0C"/>
    <w:rsid w:val="00A651D3"/>
    <w:rsid w:val="00A67D01"/>
    <w:rsid w:val="00A7699B"/>
    <w:rsid w:val="00AB5944"/>
    <w:rsid w:val="00AD2753"/>
    <w:rsid w:val="00AD7706"/>
    <w:rsid w:val="00B056A9"/>
    <w:rsid w:val="00B22A8D"/>
    <w:rsid w:val="00B2353C"/>
    <w:rsid w:val="00B248D8"/>
    <w:rsid w:val="00B32C93"/>
    <w:rsid w:val="00B35833"/>
    <w:rsid w:val="00B37582"/>
    <w:rsid w:val="00B41C7F"/>
    <w:rsid w:val="00B55672"/>
    <w:rsid w:val="00B57F20"/>
    <w:rsid w:val="00B82B40"/>
    <w:rsid w:val="00B9040F"/>
    <w:rsid w:val="00BA361A"/>
    <w:rsid w:val="00BB4F56"/>
    <w:rsid w:val="00BB6DE2"/>
    <w:rsid w:val="00BD189D"/>
    <w:rsid w:val="00BF740F"/>
    <w:rsid w:val="00C03225"/>
    <w:rsid w:val="00C27C97"/>
    <w:rsid w:val="00C458D6"/>
    <w:rsid w:val="00C64134"/>
    <w:rsid w:val="00C70B0B"/>
    <w:rsid w:val="00CB193B"/>
    <w:rsid w:val="00CB71DE"/>
    <w:rsid w:val="00CC1ADE"/>
    <w:rsid w:val="00CE294E"/>
    <w:rsid w:val="00D269C8"/>
    <w:rsid w:val="00D361A6"/>
    <w:rsid w:val="00D41D5C"/>
    <w:rsid w:val="00D71CA8"/>
    <w:rsid w:val="00D86C4D"/>
    <w:rsid w:val="00DB4226"/>
    <w:rsid w:val="00DE1BD0"/>
    <w:rsid w:val="00DF435B"/>
    <w:rsid w:val="00E04D55"/>
    <w:rsid w:val="00E3212D"/>
    <w:rsid w:val="00E46B94"/>
    <w:rsid w:val="00E578A5"/>
    <w:rsid w:val="00E6358F"/>
    <w:rsid w:val="00E64551"/>
    <w:rsid w:val="00E71D87"/>
    <w:rsid w:val="00EA02B0"/>
    <w:rsid w:val="00EA3B60"/>
    <w:rsid w:val="00EA5A79"/>
    <w:rsid w:val="00F05251"/>
    <w:rsid w:val="00F2193E"/>
    <w:rsid w:val="00F516F7"/>
    <w:rsid w:val="00F6694B"/>
    <w:rsid w:val="00F71666"/>
    <w:rsid w:val="00F95893"/>
    <w:rsid w:val="00FD2464"/>
    <w:rsid w:val="00FD2B74"/>
    <w:rsid w:val="00FD6ED7"/>
    <w:rsid w:val="00FF3A24"/>
    <w:rsid w:val="00FF7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A178971"/>
  <w15:chartTrackingRefBased/>
  <w15:docId w15:val="{F82761B1-0F78-4F6E-806D-929AF09A6D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26A4"/>
    <w:pPr>
      <w:spacing w:before="60" w:after="120" w:line="264" w:lineRule="auto"/>
      <w:jc w:val="both"/>
    </w:pPr>
    <w:rPr>
      <w:rFonts w:ascii="Arial" w:hAnsi="Ari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Bullet">
    <w:name w:val="DBullet"/>
    <w:basedOn w:val="ListParagraph"/>
    <w:qFormat/>
    <w:rsid w:val="004226A4"/>
    <w:pPr>
      <w:numPr>
        <w:numId w:val="1"/>
      </w:numPr>
      <w:tabs>
        <w:tab w:val="num" w:pos="360"/>
      </w:tabs>
      <w:ind w:left="1080" w:hanging="450"/>
      <w:contextualSpacing w:val="0"/>
    </w:pPr>
  </w:style>
  <w:style w:type="paragraph" w:customStyle="1" w:styleId="DNumPara">
    <w:name w:val="DNumPara"/>
    <w:basedOn w:val="ListParagraph"/>
    <w:link w:val="DNumParaChar"/>
    <w:qFormat/>
    <w:rsid w:val="004226A4"/>
    <w:pPr>
      <w:numPr>
        <w:numId w:val="2"/>
      </w:numPr>
      <w:contextualSpacing w:val="0"/>
    </w:pPr>
  </w:style>
  <w:style w:type="character" w:customStyle="1" w:styleId="DNumParaChar">
    <w:name w:val="DNumPara Char"/>
    <w:basedOn w:val="DefaultParagraphFont"/>
    <w:link w:val="DNumPara"/>
    <w:rsid w:val="004226A4"/>
    <w:rPr>
      <w:rFonts w:ascii="Arial" w:hAnsi="Arial"/>
    </w:rPr>
  </w:style>
  <w:style w:type="paragraph" w:styleId="ListParagraph">
    <w:name w:val="List Paragraph"/>
    <w:basedOn w:val="Normal"/>
    <w:link w:val="ListParagraphChar"/>
    <w:uiPriority w:val="34"/>
    <w:qFormat/>
    <w:rsid w:val="004226A4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BF740F"/>
    <w:rPr>
      <w:color w:val="808080"/>
    </w:rPr>
  </w:style>
  <w:style w:type="table" w:styleId="TableGrid">
    <w:name w:val="Table Grid"/>
    <w:basedOn w:val="TableNormal"/>
    <w:uiPriority w:val="39"/>
    <w:rsid w:val="00BF740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743A1"/>
    <w:rPr>
      <w:color w:val="0563C1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177097"/>
    <w:pPr>
      <w:spacing w:before="0"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77097"/>
    <w:rPr>
      <w:rFonts w:ascii="Arial" w:hAnsi="Arial"/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177097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4F49E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F49E3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4F49E3"/>
    <w:pPr>
      <w:tabs>
        <w:tab w:val="center" w:pos="4513"/>
        <w:tab w:val="right" w:pos="9026"/>
      </w:tabs>
      <w:spacing w:before="0"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49E3"/>
    <w:rPr>
      <w:rFonts w:ascii="Arial" w:hAnsi="Arial"/>
    </w:rPr>
  </w:style>
  <w:style w:type="character" w:styleId="CommentReference">
    <w:name w:val="annotation reference"/>
    <w:basedOn w:val="DefaultParagraphFont"/>
    <w:uiPriority w:val="99"/>
    <w:semiHidden/>
    <w:unhideWhenUsed/>
    <w:rsid w:val="0064611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4611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64611C"/>
    <w:rPr>
      <w:rFonts w:ascii="Arial" w:hAnsi="Arial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611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611C"/>
    <w:rPr>
      <w:rFonts w:ascii="Arial" w:hAnsi="Arial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611C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611C"/>
    <w:rPr>
      <w:rFonts w:ascii="Segoe UI" w:hAnsi="Segoe UI" w:cs="Segoe UI"/>
      <w:sz w:val="18"/>
      <w:szCs w:val="18"/>
    </w:rPr>
  </w:style>
  <w:style w:type="character" w:styleId="FollowedHyperlink">
    <w:name w:val="FollowedHyperlink"/>
    <w:basedOn w:val="DefaultParagraphFont"/>
    <w:uiPriority w:val="99"/>
    <w:semiHidden/>
    <w:unhideWhenUsed/>
    <w:rsid w:val="00E578A5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FF7B31"/>
    <w:rPr>
      <w:color w:val="605E5C"/>
      <w:shd w:val="clear" w:color="auto" w:fill="E1DFDD"/>
    </w:rPr>
  </w:style>
  <w:style w:type="paragraph" w:customStyle="1" w:styleId="DocID">
    <w:name w:val="DocID"/>
    <w:basedOn w:val="Footer"/>
    <w:next w:val="Footer"/>
    <w:link w:val="DocIDChar"/>
    <w:rsid w:val="002044F5"/>
    <w:pPr>
      <w:widowControl w:val="0"/>
      <w:tabs>
        <w:tab w:val="clear" w:pos="4513"/>
        <w:tab w:val="clear" w:pos="9026"/>
      </w:tabs>
      <w:jc w:val="right"/>
    </w:pPr>
    <w:rPr>
      <w:rFonts w:eastAsia="Times New Roman" w:cs="Arial"/>
      <w:sz w:val="14"/>
      <w:szCs w:val="20"/>
      <w:lang w:val="en-US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2044F5"/>
    <w:rPr>
      <w:rFonts w:ascii="Arial" w:hAnsi="Arial"/>
    </w:rPr>
  </w:style>
  <w:style w:type="character" w:customStyle="1" w:styleId="DocIDChar">
    <w:name w:val="DocID Char"/>
    <w:basedOn w:val="ListParagraphChar"/>
    <w:link w:val="DocID"/>
    <w:rsid w:val="002044F5"/>
    <w:rPr>
      <w:rFonts w:ascii="Arial" w:eastAsia="Times New Roman" w:hAnsi="Arial" w:cs="Arial"/>
      <w:sz w:val="14"/>
      <w:szCs w:val="20"/>
      <w:lang w:val="en-US" w:eastAsia="en-US"/>
    </w:rPr>
  </w:style>
  <w:style w:type="paragraph" w:styleId="Revision">
    <w:name w:val="Revision"/>
    <w:hidden/>
    <w:uiPriority w:val="99"/>
    <w:semiHidden/>
    <w:rsid w:val="00BA361A"/>
    <w:pPr>
      <w:spacing w:after="0" w:line="240" w:lineRule="auto"/>
    </w:pPr>
    <w:rPr>
      <w:rFonts w:ascii="Arial" w:hAnsi="Arial"/>
    </w:rPr>
  </w:style>
  <w:style w:type="table" w:customStyle="1" w:styleId="TableGrid1">
    <w:name w:val="Table Grid1"/>
    <w:basedOn w:val="TableNormal"/>
    <w:next w:val="TableGrid"/>
    <w:uiPriority w:val="39"/>
    <w:rsid w:val="00AD27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i-provider">
    <w:name w:val="ui-provider"/>
    <w:basedOn w:val="DefaultParagraphFont"/>
    <w:rsid w:val="00F052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3040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7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hyperlink" Target="https://www.ecfr.gov/compare/2023-08-22/to/2023-08-21/title-15/subtitle-B/chapter-VII/subchapter-C/part-744" TargetMode="Externa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hyperlink" Target="mailto:researchgovernance@admin.cam.ac.uk" TargetMode="Externa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www.research-operations.admin.cam.ac.uk/sites/www.research-operations.admin.cam.ac.uk/files/legal_explanation_procurement_and_compliance_methodology_ver_1.1_6_july_2023.docx" TargetMode="External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openxmlformats.org/officeDocument/2006/relationships/hyperlink" Target="mailto:researchgovernance@admin.cam.ac.uk" TargetMode="External"/><Relationship Id="rId19" Type="http://schemas.openxmlformats.org/officeDocument/2006/relationships/hyperlink" Target="https://www.trade.gov/data-visualization/csl-search" TargetMode="External"/><Relationship Id="rId4" Type="http://schemas.openxmlformats.org/officeDocument/2006/relationships/styles" Target="styles.xml"/><Relationship Id="rId9" Type="http://schemas.openxmlformats.org/officeDocument/2006/relationships/hyperlink" Target="mailto:researchgovernance@admin.cam.ac.uk" TargetMode="Externa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trade.gov/data-visualization/csl-search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��< ? x m l   v e r s i o n = " 1 . 0 "   e n c o d i n g = " u t f - 1 6 " ? > < p r o p e r t i e s   x m l n s = " h t t p : / / w w w . i m a n a g e . c o m / w o r k / x m l s c h e m a " >  
     < d o c u m e n t i d > A M E R I C A S ! 1 0 9 6 0 1 9 6 7 9 . 5 < / d o c u m e n t i d >  
     < s e n d e r i d > M S T O R Y < / s e n d e r i d >  
     < s e n d e r e m a i l > M I C H E L L E . S T O R Y @ S Q U I R E P B . C O M < / s e n d e r e m a i l >  
     < l a s t m o d i f i e d > 2 0 2 3 - 0 6 - 0 1 T 1 3 : 5 8 : 0 0 . 0 0 0 0 0 0 0 - 0 4 : 0 0 < / l a s t m o d i f i e d >  
     < d a t a b a s e > A M E R I C A S < / d a t a b a s e >  
 < / p r o p e r t i e s > 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7002F5-3CB7-45D5-AD42-996C50AC0ADE}">
  <ds:schemaRefs>
    <ds:schemaRef ds:uri="http://www.imanage.com/work/xmlschema"/>
  </ds:schemaRefs>
</ds:datastoreItem>
</file>

<file path=customXml/itemProps2.xml><?xml version="1.0" encoding="utf-8"?>
<ds:datastoreItem xmlns:ds="http://schemas.openxmlformats.org/officeDocument/2006/customXml" ds:itemID="{4FD39445-0423-4B60-86CA-E7F8864FD2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1780</Words>
  <Characters>10147</Characters>
  <Application>Microsoft Office Word</Application>
  <DocSecurity>0</DocSecurity>
  <Lines>84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Cambridge</Company>
  <LinksUpToDate>false</LinksUpToDate>
  <CharactersWithSpaces>11904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Rosemary Boyle</dc:creator>
  <cp:keywords/>
  <dc:description/>
  <cp:lastModifiedBy>Rhys Morgan</cp:lastModifiedBy>
  <cp:revision>2</cp:revision>
  <dcterms:created xsi:type="dcterms:W3CDTF">2023-12-13T16:31:00Z</dcterms:created>
  <dcterms:modified xsi:type="dcterms:W3CDTF">2023-12-13T16:31:00Z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pClientMatter">
    <vt:lpwstr>NONE</vt:lpwstr>
  </property>
  <property fmtid="{D5CDD505-2E9C-101B-9397-08002B2CF9AE}" pid="3" name="dpClientTag">
    <vt:lpwstr>SPBLLPNONE</vt:lpwstr>
  </property>
  <property fmtid="{D5CDD505-2E9C-101B-9397-08002B2CF9AE}" pid="4" name="CUS_DocIDString">
    <vt:lpwstr>1096019679\5\AMERICAS[CRLF]</vt:lpwstr>
  </property>
  <property fmtid="{D5CDD505-2E9C-101B-9397-08002B2CF9AE}" pid="5" name="CUS_DocIDChunk0">
    <vt:lpwstr>1096019679\5\AMERICAS</vt:lpwstr>
  </property>
  <property fmtid="{D5CDD505-2E9C-101B-9397-08002B2CF9AE}" pid="6" name="CUS_DocIDActiveBits">
    <vt:lpwstr>100352</vt:lpwstr>
  </property>
  <property fmtid="{D5CDD505-2E9C-101B-9397-08002B2CF9AE}" pid="7" name="CUS_DocIDLocation">
    <vt:lpwstr>EVERY_PAGE</vt:lpwstr>
  </property>
  <property fmtid="{D5CDD505-2E9C-101B-9397-08002B2CF9AE}" pid="8" name="CUS_DocIDReference">
    <vt:lpwstr>everyPage</vt:lpwstr>
  </property>
</Properties>
</file>